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A1F" w:rsidRPr="00F11A1F" w:rsidRDefault="00F11A1F" w:rsidP="00F11A1F">
      <w:pPr>
        <w:widowControl/>
        <w:shd w:val="clear" w:color="auto" w:fill="FFFFFF"/>
        <w:jc w:val="center"/>
        <w:outlineLvl w:val="1"/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</w:pPr>
      <w:r w:rsidRPr="00F11A1F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2024年2月江苏省邮政行业运行情况</w:t>
      </w:r>
    </w:p>
    <w:p w:rsidR="001569FD" w:rsidRDefault="001569FD" w:rsidP="001569FD">
      <w:pPr>
        <w:widowControl/>
        <w:shd w:val="clear" w:color="auto" w:fill="FFFFFF"/>
        <w:spacing w:line="400" w:lineRule="atLeas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</w:p>
    <w:p w:rsidR="001569FD" w:rsidRDefault="001569FD" w:rsidP="001569FD">
      <w:pPr>
        <w:widowControl/>
        <w:shd w:val="clear" w:color="auto" w:fill="FFFFFF"/>
        <w:spacing w:line="400" w:lineRule="atLeast"/>
        <w:ind w:firstLineChars="200" w:firstLine="480"/>
        <w:rPr>
          <w:rFonts w:ascii="仿宋" w:eastAsia="仿宋" w:hAnsi="仿宋" w:cs="宋体" w:hint="eastAsia"/>
          <w:color w:val="000000"/>
          <w:kern w:val="0"/>
          <w:sz w:val="24"/>
          <w:szCs w:val="24"/>
        </w:rPr>
      </w:pPr>
    </w:p>
    <w:p w:rsidR="00F11A1F" w:rsidRPr="00F11A1F" w:rsidRDefault="00F11A1F" w:rsidP="001569FD">
      <w:pPr>
        <w:widowControl/>
        <w:shd w:val="clear" w:color="auto" w:fill="FFFFFF"/>
        <w:spacing w:line="400" w:lineRule="atLeast"/>
        <w:ind w:firstLineChars="200" w:firstLine="480"/>
        <w:rPr>
          <w:rFonts w:ascii="Calibri" w:eastAsia="微软雅黑" w:hAnsi="Calibri" w:cs="宋体" w:hint="eastAsia"/>
          <w:color w:val="333333"/>
          <w:kern w:val="0"/>
          <w:sz w:val="24"/>
          <w:szCs w:val="24"/>
        </w:rPr>
      </w:pPr>
      <w:r w:rsidRPr="00F11A1F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1-2月份，全省邮政行业寄递业务量完成21.5亿件，同比增长21.7%。其中，快递业务量完成18.9亿件（注1），同比增长25.1%（按可比口径计算，下同）。</w:t>
      </w:r>
    </w:p>
    <w:p w:rsidR="00F11A1F" w:rsidRPr="00F11A1F" w:rsidRDefault="00F11A1F" w:rsidP="001569FD">
      <w:pPr>
        <w:widowControl/>
        <w:shd w:val="clear" w:color="auto" w:fill="FFFFFF"/>
        <w:spacing w:line="400" w:lineRule="atLeast"/>
        <w:ind w:firstLineChars="200" w:firstLine="480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F11A1F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1-2月份，全省同城快递业务量完成1.6亿件，同比增长38.0%；异地业务量完成17.2亿件，同比增长24.1%；国际/港澳台业务量完成542.8万件，同比增长4.6%。</w:t>
      </w:r>
    </w:p>
    <w:p w:rsidR="00F11A1F" w:rsidRPr="00F11A1F" w:rsidRDefault="00F11A1F" w:rsidP="001569FD">
      <w:pPr>
        <w:widowControl/>
        <w:shd w:val="clear" w:color="auto" w:fill="FFFFFF"/>
        <w:spacing w:line="400" w:lineRule="atLeast"/>
        <w:ind w:firstLineChars="200" w:firstLine="480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F11A1F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1-2月份，全省邮政行业业务收入（不包括邮政储蓄银行直接营业收入）完成198.1亿元，同比增长5.4%。其中快递业务收入完成148.4亿元，同比增长14.0%。</w:t>
      </w:r>
    </w:p>
    <w:p w:rsidR="00F11A1F" w:rsidRPr="00F11A1F" w:rsidRDefault="00F11A1F" w:rsidP="001569FD">
      <w:pPr>
        <w:widowControl/>
        <w:shd w:val="clear" w:color="auto" w:fill="FFFFFF"/>
        <w:spacing w:line="400" w:lineRule="atLeast"/>
        <w:ind w:firstLineChars="200" w:firstLine="480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F11A1F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2月份，邮政行业寄递业务量完成8.2亿件，同比下降14.1%。其中,快递业务量完成7.0亿件，同比下降15.9%。</w:t>
      </w:r>
    </w:p>
    <w:p w:rsidR="00F11A1F" w:rsidRPr="00F11A1F" w:rsidRDefault="00F11A1F" w:rsidP="001569FD">
      <w:pPr>
        <w:widowControl/>
        <w:shd w:val="clear" w:color="auto" w:fill="FFFFFF"/>
        <w:spacing w:line="400" w:lineRule="atLeast"/>
        <w:ind w:firstLineChars="200" w:firstLine="480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F11A1F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2月份，邮政行业业务收入完成80.7亿元，同比下降14.5%。其中，快递业务收入完成58.7亿元，同比下降12.4%。</w:t>
      </w:r>
    </w:p>
    <w:p w:rsidR="00F11A1F" w:rsidRPr="00F11A1F" w:rsidRDefault="00F11A1F" w:rsidP="00F11A1F">
      <w:pPr>
        <w:widowControl/>
        <w:shd w:val="clear" w:color="auto" w:fill="FFFFFF"/>
        <w:spacing w:line="400" w:lineRule="atLeast"/>
        <w:ind w:firstLineChars="200" w:firstLine="480"/>
        <w:jc w:val="left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F11A1F">
        <w:rPr>
          <w:rFonts w:ascii="Calibri" w:eastAsia="微软雅黑" w:hAnsi="Calibri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57550BFF" wp14:editId="177325BE">
            <wp:extent cx="5024782" cy="211836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80" cy="21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1F" w:rsidRPr="00F11A1F" w:rsidRDefault="00F11A1F" w:rsidP="001569FD">
      <w:pPr>
        <w:widowControl/>
        <w:shd w:val="clear" w:color="auto" w:fill="FFFFFF"/>
        <w:spacing w:line="400" w:lineRule="atLeast"/>
        <w:ind w:firstLineChars="200" w:firstLine="480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F11A1F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1-2月份，同城、异地、国际/港澳台快递业务量分别占全部快递业务量的8.6%、91.1%和0.3%；业务收入分别占全部快递收入的6.3%、61.4%和7.8%。与去年同期相比，同城快递业务量的比重上升了0.8个百分点，异地快递业务量的比重下降了0.7个百分点，国际/港澳台业务量的比重下降了0.1个百分点。</w:t>
      </w:r>
    </w:p>
    <w:p w:rsidR="00F11A1F" w:rsidRPr="00F11A1F" w:rsidRDefault="00F11A1F" w:rsidP="00F11A1F">
      <w:pPr>
        <w:widowControl/>
        <w:shd w:val="clear" w:color="auto" w:fill="FFFFFF"/>
        <w:spacing w:line="400" w:lineRule="atLeast"/>
        <w:ind w:firstLineChars="200" w:firstLine="480"/>
        <w:jc w:val="left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F11A1F">
        <w:rPr>
          <w:rFonts w:ascii="Calibri" w:eastAsia="微软雅黑" w:hAnsi="Calibri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74BA0A27" wp14:editId="417DC2A0">
            <wp:extent cx="4648200" cy="196525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05" cy="200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1F" w:rsidRPr="00F11A1F" w:rsidRDefault="00F11A1F" w:rsidP="00F11A1F">
      <w:pPr>
        <w:widowControl/>
        <w:shd w:val="clear" w:color="auto" w:fill="FFFFFF"/>
        <w:spacing w:line="400" w:lineRule="atLeast"/>
        <w:ind w:firstLineChars="200" w:firstLine="480"/>
        <w:jc w:val="left"/>
        <w:rPr>
          <w:rFonts w:ascii="Calibri" w:eastAsia="微软雅黑" w:hAnsi="Calibri" w:cs="宋体" w:hint="eastAsia"/>
          <w:color w:val="333333"/>
          <w:kern w:val="0"/>
          <w:sz w:val="24"/>
          <w:szCs w:val="24"/>
        </w:rPr>
      </w:pPr>
      <w:r w:rsidRPr="00F11A1F">
        <w:rPr>
          <w:rFonts w:ascii="Calibri" w:eastAsia="微软雅黑" w:hAnsi="Calibri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2024762D" wp14:editId="7B869DA0">
            <wp:extent cx="4343400" cy="1591524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46" cy="162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1F" w:rsidRPr="00F11A1F" w:rsidRDefault="00F11A1F" w:rsidP="00F11A1F">
      <w:pPr>
        <w:widowControl/>
        <w:shd w:val="clear" w:color="auto" w:fill="FFFFFF"/>
        <w:spacing w:line="400" w:lineRule="atLeast"/>
        <w:ind w:firstLineChars="200" w:firstLine="480"/>
        <w:jc w:val="left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F11A1F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1-2月份，快递与包裹服务品牌集中度指数CR8为83.2。</w:t>
      </w:r>
    </w:p>
    <w:p w:rsidR="00F11A1F" w:rsidRPr="00F11A1F" w:rsidRDefault="00F11A1F" w:rsidP="00F11A1F">
      <w:pPr>
        <w:widowControl/>
        <w:shd w:val="clear" w:color="auto" w:fill="FFFFFF"/>
        <w:spacing w:line="400" w:lineRule="atLeast"/>
        <w:ind w:firstLineChars="200" w:firstLine="480"/>
        <w:jc w:val="left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F11A1F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备注：</w:t>
      </w:r>
    </w:p>
    <w:p w:rsidR="00F11A1F" w:rsidRPr="00F11A1F" w:rsidRDefault="00F11A1F" w:rsidP="00F11A1F">
      <w:pPr>
        <w:widowControl/>
        <w:shd w:val="clear" w:color="auto" w:fill="FFFFFF"/>
        <w:spacing w:line="400" w:lineRule="atLeast"/>
        <w:ind w:firstLineChars="200" w:firstLine="480"/>
        <w:jc w:val="left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F11A1F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1.部分邮政快递企业调整快递业务口径，快递业务同比增速按可比口径计算。</w:t>
      </w:r>
    </w:p>
    <w:p w:rsidR="00F11A1F" w:rsidRPr="00F11A1F" w:rsidRDefault="00F11A1F" w:rsidP="00F11A1F">
      <w:pPr>
        <w:widowControl/>
        <w:shd w:val="clear" w:color="auto" w:fill="FFFFFF"/>
        <w:spacing w:line="400" w:lineRule="atLeast"/>
        <w:ind w:firstLineChars="200" w:firstLine="480"/>
        <w:jc w:val="left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F11A1F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2.受春节假期因素影响，今年2月份邮政行业同比增速下降。</w:t>
      </w:r>
    </w:p>
    <w:p w:rsidR="001569FD" w:rsidRPr="001569FD" w:rsidRDefault="00F11A1F" w:rsidP="001569FD">
      <w:pPr>
        <w:widowControl/>
        <w:shd w:val="clear" w:color="auto" w:fill="FFFFFF"/>
        <w:spacing w:line="400" w:lineRule="atLeast"/>
        <w:ind w:firstLineChars="200" w:firstLine="480"/>
        <w:jc w:val="left"/>
        <w:rPr>
          <w:rFonts w:ascii="Calibri" w:eastAsia="微软雅黑" w:hAnsi="Calibri" w:cs="宋体" w:hint="eastAsia"/>
          <w:color w:val="333333"/>
          <w:kern w:val="0"/>
          <w:sz w:val="24"/>
          <w:szCs w:val="24"/>
        </w:rPr>
      </w:pPr>
      <w:r w:rsidRPr="00F11A1F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3.部分数据因四舍五入的原因，存在着与分项合计不等的情况。</w:t>
      </w:r>
    </w:p>
    <w:p w:rsidR="001569FD" w:rsidRPr="001569FD" w:rsidRDefault="001569FD" w:rsidP="001569FD">
      <w:pPr>
        <w:jc w:val="center"/>
        <w:rPr>
          <w:rFonts w:ascii="宋体" w:eastAsia="宋体" w:hAnsi="宋体" w:hint="eastAsia"/>
          <w:b/>
          <w:bCs/>
          <w:sz w:val="24"/>
          <w:szCs w:val="24"/>
        </w:rPr>
      </w:pPr>
      <w:r w:rsidRPr="001569FD">
        <w:rPr>
          <w:rFonts w:ascii="宋体" w:eastAsia="宋体" w:hAnsi="宋体" w:hint="eastAsia"/>
          <w:b/>
          <w:bCs/>
          <w:sz w:val="24"/>
          <w:szCs w:val="24"/>
        </w:rPr>
        <w:t>全省邮政行业发展情况表</w:t>
      </w:r>
    </w:p>
    <w:tbl>
      <w:tblPr>
        <w:tblW w:w="8856" w:type="dxa"/>
        <w:tblLook w:val="04A0" w:firstRow="1" w:lastRow="0" w:firstColumn="1" w:lastColumn="0" w:noHBand="0" w:noVBand="1"/>
      </w:tblPr>
      <w:tblGrid>
        <w:gridCol w:w="2433"/>
        <w:gridCol w:w="919"/>
        <w:gridCol w:w="1130"/>
        <w:gridCol w:w="1285"/>
        <w:gridCol w:w="1207"/>
        <w:gridCol w:w="1882"/>
      </w:tblGrid>
      <w:tr w:rsidR="001569FD" w:rsidRPr="001569FD" w:rsidTr="001569FD">
        <w:trPr>
          <w:trHeight w:val="267"/>
        </w:trPr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7D7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指标名称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7D7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2月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比去年同期增长（%）</w:t>
            </w:r>
          </w:p>
        </w:tc>
      </w:tr>
      <w:tr w:rsidR="001569FD" w:rsidRPr="001569FD" w:rsidTr="001569FD">
        <w:trPr>
          <w:trHeight w:val="267"/>
        </w:trPr>
        <w:tc>
          <w:tcPr>
            <w:tcW w:w="2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9FD" w:rsidRPr="001569FD" w:rsidRDefault="001569FD" w:rsidP="001569FD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9FD" w:rsidRPr="001569FD" w:rsidRDefault="001569FD" w:rsidP="001569FD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累计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当月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累计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当月</w:t>
            </w:r>
          </w:p>
        </w:tc>
      </w:tr>
      <w:tr w:rsidR="001569FD" w:rsidRPr="001569FD" w:rsidTr="001569FD">
        <w:trPr>
          <w:trHeight w:val="431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一、邮政行业寄递业务量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215212.1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82128.9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21.7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-14.1</w:t>
            </w:r>
          </w:p>
        </w:tc>
      </w:tr>
      <w:tr w:rsidR="001569FD" w:rsidRPr="001569FD" w:rsidTr="001569FD">
        <w:trPr>
          <w:trHeight w:val="431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1、快递业务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189264.5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69983.4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25.1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-15.9</w:t>
            </w:r>
          </w:p>
        </w:tc>
      </w:tr>
      <w:tr w:rsidR="001569FD" w:rsidRPr="001569FD" w:rsidTr="001569FD">
        <w:trPr>
          <w:trHeight w:val="431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其中：同城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16354.5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6287.7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38.0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2.2</w:t>
            </w:r>
          </w:p>
        </w:tc>
      </w:tr>
      <w:tr w:rsidR="001569FD" w:rsidRPr="001569FD" w:rsidTr="001569FD">
        <w:trPr>
          <w:trHeight w:val="431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异地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172367.2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63392.7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24.1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-17.4</w:t>
            </w:r>
          </w:p>
        </w:tc>
      </w:tr>
      <w:tr w:rsidR="001569FD" w:rsidRPr="001569FD" w:rsidTr="001569FD">
        <w:trPr>
          <w:trHeight w:val="431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国际/港澳台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542.8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4.6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-6.1</w:t>
            </w:r>
          </w:p>
        </w:tc>
      </w:tr>
      <w:tr w:rsidR="001569FD" w:rsidRPr="001569FD" w:rsidTr="001569FD">
        <w:trPr>
          <w:trHeight w:val="431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2.邮政普遍服务业务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25947.6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12145.4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1.9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-2.2</w:t>
            </w:r>
          </w:p>
        </w:tc>
      </w:tr>
      <w:tr w:rsidR="001569FD" w:rsidRPr="001569FD" w:rsidTr="001569FD">
        <w:trPr>
          <w:trHeight w:val="431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二、邮政行业业务收入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198.1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80.7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5.4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-14.5</w:t>
            </w:r>
          </w:p>
        </w:tc>
      </w:tr>
      <w:tr w:rsidR="001569FD" w:rsidRPr="001569FD" w:rsidTr="001569FD">
        <w:trPr>
          <w:trHeight w:val="431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其中：快递业务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148.4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58.7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14.0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-12.4</w:t>
            </w:r>
          </w:p>
        </w:tc>
      </w:tr>
      <w:tr w:rsidR="001569FD" w:rsidRPr="001569FD" w:rsidTr="001569FD">
        <w:trPr>
          <w:trHeight w:val="431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邮政普遍服务业务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1.5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0.7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1.2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-12.1</w:t>
            </w:r>
          </w:p>
        </w:tc>
      </w:tr>
      <w:tr w:rsidR="001569FD" w:rsidRPr="001569FD" w:rsidTr="001569FD">
        <w:trPr>
          <w:trHeight w:val="581"/>
        </w:trPr>
        <w:tc>
          <w:tcPr>
            <w:tcW w:w="88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9FD" w:rsidRPr="001569FD" w:rsidRDefault="001569FD" w:rsidP="001569FD">
            <w:pPr>
              <w:widowControl/>
              <w:jc w:val="left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注：1.部分邮政快递企业调整快递业务口径，快递业务同比增速按可比口径计算，下同。</w:t>
            </w: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 xml:space="preserve">    2.邮政行业业务收入未包括邮政储蓄银行直接营业收入。</w:t>
            </w:r>
          </w:p>
        </w:tc>
      </w:tr>
    </w:tbl>
    <w:p w:rsidR="001569FD" w:rsidRDefault="001569FD">
      <w:pPr>
        <w:rPr>
          <w:rFonts w:hint="eastAsia"/>
        </w:rPr>
      </w:pPr>
    </w:p>
    <w:p w:rsidR="001569FD" w:rsidRDefault="001569FD" w:rsidP="001569FD">
      <w:pPr>
        <w:jc w:val="center"/>
        <w:rPr>
          <w:rFonts w:ascii="宋体" w:eastAsia="宋体" w:hAnsi="宋体"/>
          <w:b/>
          <w:bCs/>
          <w:sz w:val="24"/>
          <w:szCs w:val="24"/>
        </w:rPr>
      </w:pPr>
      <w:r w:rsidRPr="001569FD">
        <w:rPr>
          <w:rFonts w:ascii="宋体" w:eastAsia="宋体" w:hAnsi="宋体" w:hint="eastAsia"/>
          <w:b/>
          <w:bCs/>
          <w:sz w:val="24"/>
          <w:szCs w:val="24"/>
        </w:rPr>
        <w:t>分地市快递企业业务量和业务收入情况表</w:t>
      </w:r>
    </w:p>
    <w:tbl>
      <w:tblPr>
        <w:tblW w:w="9222" w:type="dxa"/>
        <w:tblLook w:val="04A0" w:firstRow="1" w:lastRow="0" w:firstColumn="1" w:lastColumn="0" w:noHBand="0" w:noVBand="1"/>
      </w:tblPr>
      <w:tblGrid>
        <w:gridCol w:w="974"/>
        <w:gridCol w:w="1121"/>
        <w:gridCol w:w="649"/>
        <w:gridCol w:w="1116"/>
        <w:gridCol w:w="1303"/>
        <w:gridCol w:w="1299"/>
        <w:gridCol w:w="588"/>
        <w:gridCol w:w="974"/>
        <w:gridCol w:w="1198"/>
      </w:tblGrid>
      <w:tr w:rsidR="001569FD" w:rsidRPr="001569FD" w:rsidTr="001569FD">
        <w:trPr>
          <w:trHeight w:val="281"/>
        </w:trPr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41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快递业务量</w:t>
            </w:r>
          </w:p>
        </w:tc>
        <w:tc>
          <w:tcPr>
            <w:tcW w:w="40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快递业务收入</w:t>
            </w:r>
          </w:p>
        </w:tc>
      </w:tr>
      <w:tr w:rsidR="001569FD" w:rsidRPr="001569FD" w:rsidTr="001569FD">
        <w:trPr>
          <w:trHeight w:val="563"/>
        </w:trPr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69FD" w:rsidRPr="001569FD" w:rsidRDefault="001569FD" w:rsidP="001569FD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本年累计  （万件）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排名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同比增长（%）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占全省比重（%）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本年累计  （万元）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排名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同比增长（%）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占全省比重（%）</w:t>
            </w:r>
          </w:p>
        </w:tc>
      </w:tr>
      <w:tr w:rsidR="001569FD" w:rsidRPr="001569FD" w:rsidTr="001569FD">
        <w:trPr>
          <w:trHeight w:val="281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江苏省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189264.5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Calibri" w:eastAsia="等线" w:hAnsi="Calibri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Calibri" w:eastAsia="等线" w:hAnsi="Calibri" w:cs="宋体"/>
                <w:color w:val="000000"/>
                <w:kern w:val="0"/>
                <w:sz w:val="22"/>
              </w:rPr>
              <w:t> 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25.1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100.0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1484020.8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Calibri" w:eastAsia="等线" w:hAnsi="Calibri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Calibri" w:eastAsia="等线" w:hAnsi="Calibri" w:cs="宋体"/>
                <w:color w:val="000000"/>
                <w:kern w:val="0"/>
                <w:sz w:val="22"/>
              </w:rPr>
              <w:t> 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14.0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100.0</w:t>
            </w:r>
          </w:p>
        </w:tc>
      </w:tr>
      <w:tr w:rsidR="001569FD" w:rsidRPr="001569FD" w:rsidTr="001569FD">
        <w:trPr>
          <w:trHeight w:val="281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南京市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19256.2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24.4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10.2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175928.0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18.4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11.9</w:t>
            </w:r>
          </w:p>
        </w:tc>
      </w:tr>
      <w:tr w:rsidR="001569FD" w:rsidRPr="001569FD" w:rsidTr="001569FD">
        <w:trPr>
          <w:trHeight w:val="281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无锡市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13908.9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-6.7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7.3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151793.5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-4.0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10.2</w:t>
            </w:r>
          </w:p>
        </w:tc>
      </w:tr>
      <w:tr w:rsidR="001569FD" w:rsidRPr="001569FD" w:rsidTr="001569FD">
        <w:trPr>
          <w:trHeight w:val="28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徐州市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13793.6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26.4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7.3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88797.6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6.0</w:t>
            </w:r>
          </w:p>
        </w:tc>
      </w:tr>
      <w:tr w:rsidR="001569FD" w:rsidRPr="001569FD" w:rsidTr="001569FD">
        <w:trPr>
          <w:trHeight w:val="28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常州市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8950.4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20.3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4.7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107164.9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11.2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7.2</w:t>
            </w:r>
          </w:p>
        </w:tc>
      </w:tr>
      <w:tr w:rsidR="001569FD" w:rsidRPr="001569FD" w:rsidTr="001569FD">
        <w:trPr>
          <w:trHeight w:val="281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苏州市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49252.2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36.5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26.0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445848.0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19.7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30.0</w:t>
            </w:r>
          </w:p>
        </w:tc>
      </w:tr>
      <w:tr w:rsidR="001569FD" w:rsidRPr="001569FD" w:rsidTr="001569FD">
        <w:trPr>
          <w:trHeight w:val="281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南通市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19170.9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33.8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10.1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124584.8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15.2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8.4</w:t>
            </w:r>
          </w:p>
        </w:tc>
      </w:tr>
      <w:tr w:rsidR="001569FD" w:rsidRPr="001569FD" w:rsidTr="001569FD">
        <w:trPr>
          <w:trHeight w:val="281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连云港市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12220.9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25.8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62944.9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15.3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4.2</w:t>
            </w:r>
          </w:p>
        </w:tc>
      </w:tr>
      <w:tr w:rsidR="001569FD" w:rsidRPr="001569FD" w:rsidTr="001569FD">
        <w:trPr>
          <w:trHeight w:val="281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bookmarkStart w:id="0" w:name="_GoBack" w:colFirst="8" w:colLast="8"/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淮安市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8921.5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32.6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4.7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51591.0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3.5</w:t>
            </w:r>
          </w:p>
        </w:tc>
      </w:tr>
      <w:bookmarkEnd w:id="0"/>
      <w:tr w:rsidR="001569FD" w:rsidRPr="001569FD" w:rsidTr="001569FD">
        <w:trPr>
          <w:trHeight w:val="281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盐城市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7340.0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44.2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44047.0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21.0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3.0</w:t>
            </w:r>
          </w:p>
        </w:tc>
      </w:tr>
      <w:tr w:rsidR="001569FD" w:rsidRPr="001569FD" w:rsidTr="001569FD">
        <w:trPr>
          <w:trHeight w:val="281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扬州市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8265.7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21.7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4.4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60446.1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4.1</w:t>
            </w:r>
          </w:p>
        </w:tc>
      </w:tr>
      <w:tr w:rsidR="001569FD" w:rsidRPr="001569FD" w:rsidTr="001569FD">
        <w:trPr>
          <w:trHeight w:val="281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镇江市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6401.1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29.1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55524.7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3.7</w:t>
            </w:r>
          </w:p>
        </w:tc>
      </w:tr>
      <w:tr w:rsidR="001569FD" w:rsidRPr="001569FD" w:rsidTr="001569FD">
        <w:trPr>
          <w:trHeight w:val="281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泰州市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6238.8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24.2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44282.6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11.2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3.0</w:t>
            </w:r>
          </w:p>
        </w:tc>
      </w:tr>
      <w:tr w:rsidR="001569FD" w:rsidRPr="001569FD" w:rsidTr="001569FD">
        <w:trPr>
          <w:trHeight w:val="281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宿迁市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15544.4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12.4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8.2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71067.8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7.0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69FD" w:rsidRPr="001569FD" w:rsidRDefault="001569FD" w:rsidP="001569F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1569F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4.8</w:t>
            </w:r>
          </w:p>
        </w:tc>
      </w:tr>
      <w:tr w:rsidR="001569FD" w:rsidRPr="001569FD" w:rsidTr="001569FD">
        <w:trPr>
          <w:trHeight w:val="312"/>
        </w:trPr>
        <w:tc>
          <w:tcPr>
            <w:tcW w:w="9222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69FD" w:rsidRPr="001569FD" w:rsidRDefault="001569FD" w:rsidP="001569FD">
            <w:pPr>
              <w:widowControl/>
              <w:jc w:val="left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1569F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注：表格中的数据为四舍五入后的数据</w:t>
            </w:r>
          </w:p>
        </w:tc>
      </w:tr>
      <w:tr w:rsidR="001569FD" w:rsidRPr="001569FD" w:rsidTr="001569FD">
        <w:trPr>
          <w:trHeight w:val="312"/>
        </w:trPr>
        <w:tc>
          <w:tcPr>
            <w:tcW w:w="9222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9FD" w:rsidRPr="001569FD" w:rsidRDefault="001569FD" w:rsidP="001569FD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</w:tbl>
    <w:p w:rsidR="001569FD" w:rsidRPr="001569FD" w:rsidRDefault="001569FD" w:rsidP="001569FD">
      <w:pPr>
        <w:jc w:val="center"/>
        <w:rPr>
          <w:rFonts w:ascii="宋体" w:eastAsia="宋体" w:hAnsi="宋体" w:hint="eastAsia"/>
          <w:b/>
          <w:bCs/>
          <w:sz w:val="24"/>
          <w:szCs w:val="24"/>
        </w:rPr>
      </w:pPr>
    </w:p>
    <w:sectPr w:rsidR="001569FD" w:rsidRPr="001569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A1F"/>
    <w:rsid w:val="001569FD"/>
    <w:rsid w:val="00A76EF5"/>
    <w:rsid w:val="00F1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EFC79"/>
  <w15:chartTrackingRefBased/>
  <w15:docId w15:val="{10A662B1-57D2-49C0-9E69-9555FED99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76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364544">
                  <w:marLeft w:val="6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6833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280</Words>
  <Characters>1598</Characters>
  <Application>Microsoft Office Word</Application>
  <DocSecurity>0</DocSecurity>
  <Lines>13</Lines>
  <Paragraphs>3</Paragraphs>
  <ScaleCrop>false</ScaleCrop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2024-03-25T00:36:00Z</dcterms:created>
  <dcterms:modified xsi:type="dcterms:W3CDTF">2024-03-25T01:12:00Z</dcterms:modified>
</cp:coreProperties>
</file>