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8041C" w:rsidRPr="00B8041C" w:rsidRDefault="00B8041C" w:rsidP="00B8041C">
      <w:pPr>
        <w:widowControl/>
        <w:shd w:val="clear" w:color="auto" w:fill="FFFFFF"/>
        <w:jc w:val="center"/>
        <w:outlineLvl w:val="1"/>
        <w:rPr>
          <w:rFonts w:ascii="微软雅黑" w:eastAsia="微软雅黑" w:hAnsi="微软雅黑" w:cs="宋体"/>
          <w:b/>
          <w:bCs/>
          <w:color w:val="333333"/>
          <w:kern w:val="0"/>
          <w:sz w:val="36"/>
          <w:szCs w:val="36"/>
        </w:rPr>
      </w:pPr>
      <w:r w:rsidRPr="00B8041C">
        <w:rPr>
          <w:rFonts w:ascii="微软雅黑" w:eastAsia="微软雅黑" w:hAnsi="微软雅黑" w:cs="宋体" w:hint="eastAsia"/>
          <w:b/>
          <w:bCs/>
          <w:color w:val="333333"/>
          <w:kern w:val="0"/>
          <w:sz w:val="36"/>
          <w:szCs w:val="36"/>
        </w:rPr>
        <w:t>国家邮政局公布2023年1-9月邮政行业运行情况</w:t>
      </w:r>
    </w:p>
    <w:p w:rsidR="00A515B8" w:rsidRDefault="00A515B8" w:rsidP="00A515B8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</w:p>
    <w:p w:rsidR="00B8041C" w:rsidRPr="00A515B8" w:rsidRDefault="00B8041C" w:rsidP="00A515B8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515B8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1-9月，邮政行业寄递业务量累计完成1151.1亿件，同比增长13.6%。其中,快递业务量（不包含邮政集团包裹业务）累计完成931.2亿件，同比增长16.4%。</w:t>
      </w:r>
    </w:p>
    <w:p w:rsidR="00B8041C" w:rsidRPr="00A515B8" w:rsidRDefault="00B8041C" w:rsidP="00A515B8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515B8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1-9月，同城快递业务量累计完成96.1亿件，同比增长1.2%；异地快递业务量累计完成813.7亿件，同比增长17.7%；国际/港澳台快递业务量累计完成21.4亿件，同比增长55.3%。</w:t>
      </w:r>
    </w:p>
    <w:p w:rsidR="00B8041C" w:rsidRPr="00A515B8" w:rsidRDefault="00B8041C" w:rsidP="00A515B8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515B8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-9月，邮政函件业务累计完成6.8亿件，同比增长4.9%；包裹业务累计完成1585.6万件，同比增长27.2%；报纸业务累计完成124.7亿份，同比增长0.9%；杂志业务累计完成4.9亿份，同比下降6.1%；汇兑业务累计完成263.6万笔，同比下降22.4%。</w:t>
      </w:r>
    </w:p>
    <w:p w:rsidR="00B8041C" w:rsidRPr="00B8041C" w:rsidRDefault="00B8041C" w:rsidP="00B8041C">
      <w:pPr>
        <w:widowControl/>
        <w:shd w:val="clear" w:color="auto" w:fill="FFFFFF"/>
        <w:spacing w:after="120" w:line="48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B8041C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1B80E573" wp14:editId="4D59D208">
            <wp:extent cx="4563897" cy="2707283"/>
            <wp:effectExtent l="0" t="0" r="8255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4909" cy="2725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1C" w:rsidRPr="00B8041C" w:rsidRDefault="00B8041C" w:rsidP="00B8041C">
      <w:pPr>
        <w:widowControl/>
        <w:shd w:val="clear" w:color="auto" w:fill="FFFFFF"/>
        <w:spacing w:after="120" w:line="48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B8041C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3AEF347C" wp14:editId="43E3B548">
            <wp:extent cx="4554855" cy="2732913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3760" cy="2750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1C" w:rsidRPr="00A515B8" w:rsidRDefault="00B8041C" w:rsidP="00A515B8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515B8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lastRenderedPageBreak/>
        <w:t>1-9月，邮政行业业务收入（不包括邮政储蓄银行直接营业收入）累计完成11013.3亿元，同比增长10.7%。其中，快递业务收入累计完成8545.5亿元，同比增长11.1%。</w:t>
      </w:r>
    </w:p>
    <w:p w:rsidR="00B8041C" w:rsidRPr="00A515B8" w:rsidRDefault="00B8041C" w:rsidP="00A515B8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515B8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9月份，邮政行业寄递业务量完成141.5亿件，同比增长17.4%。其中,快递业务量完成116.6亿件，同比增长20.0%。</w:t>
      </w:r>
    </w:p>
    <w:p w:rsidR="00B8041C" w:rsidRPr="00A515B8" w:rsidRDefault="00B8041C" w:rsidP="00A515B8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515B8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9月份，邮政行业业务收入完成1304.8亿元，同比增长12.6%。其中，快递业务收入完成1057.4亿元，同比增长14.4%。</w:t>
      </w:r>
    </w:p>
    <w:p w:rsidR="00B8041C" w:rsidRPr="00A515B8" w:rsidRDefault="00B8041C" w:rsidP="00A515B8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515B8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-9月，同城、异地、国际/港澳台快递业务量分别占全部快递业务量的10.3%、87.4%和2.3%；业务收入分别占全部快递收入的6.0%、50.4%和11.3%。与去年同期相比，同城快递业务量的比重下降1.6个百分点，异地快递业务量的比重上升1.0个百分点，国际/港澳台业务量的比重上升0.6个百分点。</w:t>
      </w:r>
    </w:p>
    <w:p w:rsidR="00B8041C" w:rsidRPr="00B8041C" w:rsidRDefault="00B8041C" w:rsidP="00A515B8">
      <w:pPr>
        <w:widowControl/>
        <w:shd w:val="clear" w:color="auto" w:fill="FFFFFF"/>
        <w:spacing w:after="120" w:line="40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B8041C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05BD4C5F" wp14:editId="51E87EAB">
            <wp:extent cx="2392680" cy="192872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753" cy="1945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041C">
        <w:rPr>
          <w:rFonts w:ascii="微软雅黑" w:eastAsia="微软雅黑" w:hAnsi="微软雅黑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4A278B63" wp14:editId="2D1FE8CE">
            <wp:extent cx="2336199" cy="19050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4651" cy="1920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1C" w:rsidRPr="00A515B8" w:rsidRDefault="00B8041C" w:rsidP="00A515B8">
      <w:pPr>
        <w:widowControl/>
        <w:shd w:val="clear" w:color="auto" w:fill="FFFFFF"/>
        <w:spacing w:after="120" w:line="400" w:lineRule="atLeast"/>
        <w:ind w:firstLine="482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515B8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-9月，东、中、西部地区快递业务量比重分别为75.6%、16.5%和7.9%，业务收入比重分别为76.2%、14.1%和9.7%。与去年同期相比，东部地区快递业务量比重下降1.3个百分点，快递业务收入比重下降1.2个百分点；中部地区快递业务量比重上升0.9个百分点，快递业务收入比重上升0.7个百分点；西部地区快递业务量比重上升0.4个百分点，快递业务收入比重上升0.5个百分点。</w:t>
      </w:r>
    </w:p>
    <w:p w:rsidR="00B8041C" w:rsidRPr="00A515B8" w:rsidRDefault="00B8041C" w:rsidP="00A515B8">
      <w:pPr>
        <w:widowControl/>
        <w:shd w:val="clear" w:color="auto" w:fill="FFFFFF"/>
        <w:spacing w:after="120" w:line="400" w:lineRule="atLeast"/>
        <w:jc w:val="center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515B8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6A1B3B9D" wp14:editId="471AB338">
            <wp:extent cx="2400300" cy="189171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021" cy="1917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15B8">
        <w:rPr>
          <w:rFonts w:ascii="宋体" w:eastAsia="宋体" w:hAnsi="宋体" w:cs="宋体"/>
          <w:noProof/>
          <w:color w:val="333333"/>
          <w:kern w:val="0"/>
          <w:sz w:val="24"/>
          <w:szCs w:val="24"/>
        </w:rPr>
        <w:drawing>
          <wp:inline distT="0" distB="0" distL="0" distR="0" wp14:anchorId="31CAF065" wp14:editId="21DBC160">
            <wp:extent cx="2156460" cy="1878833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268" cy="192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041C" w:rsidRPr="00A515B8" w:rsidRDefault="00B8041C" w:rsidP="00A515B8">
      <w:pPr>
        <w:widowControl/>
        <w:shd w:val="clear" w:color="auto" w:fill="FFFFFF"/>
        <w:spacing w:after="120" w:line="400" w:lineRule="atLeast"/>
        <w:ind w:firstLine="480"/>
        <w:rPr>
          <w:rFonts w:ascii="宋体" w:eastAsia="宋体" w:hAnsi="宋体" w:cs="宋体"/>
          <w:color w:val="333333"/>
          <w:kern w:val="0"/>
          <w:sz w:val="24"/>
          <w:szCs w:val="24"/>
        </w:rPr>
      </w:pPr>
      <w:r w:rsidRPr="00A515B8">
        <w:rPr>
          <w:rFonts w:ascii="宋体" w:eastAsia="宋体" w:hAnsi="宋体" w:cs="宋体" w:hint="eastAsia"/>
          <w:color w:val="333333"/>
          <w:kern w:val="0"/>
          <w:sz w:val="24"/>
          <w:szCs w:val="24"/>
        </w:rPr>
        <w:t>1-9月，快递与包裹服务品牌集中度指数CR8为84.1，较1-8月持平。</w:t>
      </w:r>
    </w:p>
    <w:p w:rsidR="00B8041C" w:rsidRPr="00B8041C" w:rsidRDefault="00B8041C" w:rsidP="00A515B8">
      <w:pPr>
        <w:widowControl/>
        <w:shd w:val="clear" w:color="auto" w:fill="FFFFFF"/>
        <w:spacing w:line="40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B8041C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lastRenderedPageBreak/>
        <w:t>全国邮政行业发展情况表</w:t>
      </w:r>
    </w:p>
    <w:tbl>
      <w:tblPr>
        <w:tblW w:w="8228" w:type="dxa"/>
        <w:tblLook w:val="04A0" w:firstRow="1" w:lastRow="0" w:firstColumn="1" w:lastColumn="0" w:noHBand="0" w:noVBand="1"/>
      </w:tblPr>
      <w:tblGrid>
        <w:gridCol w:w="2553"/>
        <w:gridCol w:w="893"/>
        <w:gridCol w:w="1276"/>
        <w:gridCol w:w="1240"/>
        <w:gridCol w:w="1130"/>
        <w:gridCol w:w="1136"/>
      </w:tblGrid>
      <w:tr w:rsidR="00FC27DE" w:rsidRPr="00FC27DE" w:rsidTr="00FC27DE">
        <w:trPr>
          <w:trHeight w:val="358"/>
        </w:trPr>
        <w:tc>
          <w:tcPr>
            <w:tcW w:w="255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指标名称</w:t>
            </w:r>
          </w:p>
        </w:tc>
        <w:tc>
          <w:tcPr>
            <w:tcW w:w="8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251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9月份</w:t>
            </w:r>
          </w:p>
        </w:tc>
        <w:tc>
          <w:tcPr>
            <w:tcW w:w="2264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比去年同期增长（%）</w:t>
            </w:r>
          </w:p>
        </w:tc>
      </w:tr>
      <w:tr w:rsidR="00FC27DE" w:rsidRPr="00FC27DE" w:rsidTr="00FC27DE">
        <w:trPr>
          <w:trHeight w:val="324"/>
        </w:trPr>
        <w:tc>
          <w:tcPr>
            <w:tcW w:w="255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8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当月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累计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当月</w:t>
            </w:r>
          </w:p>
        </w:tc>
      </w:tr>
      <w:tr w:rsidR="00FC27DE" w:rsidRPr="00FC27DE" w:rsidTr="00FC27DE">
        <w:trPr>
          <w:trHeight w:val="279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一、邮政行业寄递业务量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11510755.1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1414574.9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13.6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17.4</w:t>
            </w:r>
          </w:p>
        </w:tc>
      </w:tr>
      <w:tr w:rsidR="00FC27DE" w:rsidRPr="00FC27DE" w:rsidTr="00FC27DE">
        <w:trPr>
          <w:trHeight w:val="279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1、快递业务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9311702.3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1165679.5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16.4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20.0</w:t>
            </w:r>
          </w:p>
        </w:tc>
      </w:tr>
      <w:tr w:rsidR="00FC27DE" w:rsidRPr="00FC27DE" w:rsidTr="00FC27DE">
        <w:trPr>
          <w:trHeight w:val="279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其中：同城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960501.8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117933.5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1.2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9.0</w:t>
            </w:r>
          </w:p>
        </w:tc>
      </w:tr>
      <w:tr w:rsidR="00FC27DE" w:rsidRPr="00FC27DE" w:rsidTr="00FC27DE">
        <w:trPr>
          <w:trHeight w:val="279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异地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8137366.8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1021050.8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17.7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20.9</w:t>
            </w:r>
          </w:p>
        </w:tc>
      </w:tr>
      <w:tr w:rsidR="00FC27DE" w:rsidRPr="00FC27DE" w:rsidTr="00FC27DE">
        <w:trPr>
          <w:trHeight w:val="279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国际/港澳台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213833.6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26695.2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55.3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48.6</w:t>
            </w:r>
          </w:p>
        </w:tc>
      </w:tr>
      <w:tr w:rsidR="00FC27DE" w:rsidRPr="00FC27DE" w:rsidTr="00FC27DE">
        <w:trPr>
          <w:trHeight w:val="279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2、邮政集团寄递业务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2199052.8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248895.4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6.6</w:t>
            </w:r>
          </w:p>
        </w:tc>
      </w:tr>
      <w:tr w:rsidR="00FC27DE" w:rsidRPr="00FC27DE" w:rsidTr="00FC27DE">
        <w:trPr>
          <w:trHeight w:val="279"/>
        </w:trPr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其中：函件</w:t>
            </w:r>
          </w:p>
        </w:tc>
        <w:tc>
          <w:tcPr>
            <w:tcW w:w="8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67737.4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7698.1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4.9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-3.4</w:t>
            </w:r>
          </w:p>
        </w:tc>
      </w:tr>
      <w:tr w:rsidR="00FC27DE" w:rsidRPr="00FC27DE" w:rsidTr="00FC27DE">
        <w:trPr>
          <w:trHeight w:val="279"/>
        </w:trPr>
        <w:tc>
          <w:tcPr>
            <w:tcW w:w="2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包裹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万件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1585.6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255.8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27.2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80.3</w:t>
            </w:r>
          </w:p>
        </w:tc>
      </w:tr>
      <w:tr w:rsidR="00FC27DE" w:rsidRPr="00FC27DE" w:rsidTr="00FC27DE">
        <w:trPr>
          <w:trHeight w:val="279"/>
        </w:trPr>
        <w:tc>
          <w:tcPr>
            <w:tcW w:w="2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订销报纸累计数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万份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1247448.4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140019.7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0.9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3.0</w:t>
            </w:r>
          </w:p>
        </w:tc>
      </w:tr>
      <w:tr w:rsidR="00FC27DE" w:rsidRPr="00FC27DE" w:rsidTr="00FC27DE">
        <w:trPr>
          <w:trHeight w:val="279"/>
        </w:trPr>
        <w:tc>
          <w:tcPr>
            <w:tcW w:w="2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        订销杂志累计数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万份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49090.2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5411.2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-6.1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-2.8</w:t>
            </w:r>
          </w:p>
        </w:tc>
      </w:tr>
      <w:tr w:rsidR="00FC27DE" w:rsidRPr="00FC27DE" w:rsidTr="00FC27DE">
        <w:trPr>
          <w:trHeight w:val="279"/>
        </w:trPr>
        <w:tc>
          <w:tcPr>
            <w:tcW w:w="255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汇兑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万笔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263.6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28.2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-22.4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-26.2</w:t>
            </w:r>
          </w:p>
        </w:tc>
      </w:tr>
      <w:tr w:rsidR="00FC27DE" w:rsidRPr="00FC27DE" w:rsidTr="00FC27DE">
        <w:trPr>
          <w:trHeight w:val="279"/>
        </w:trPr>
        <w:tc>
          <w:tcPr>
            <w:tcW w:w="25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二、邮政行业业务收入</w:t>
            </w:r>
          </w:p>
        </w:tc>
        <w:tc>
          <w:tcPr>
            <w:tcW w:w="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11013.3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1304.8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10.7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12.6</w:t>
            </w:r>
          </w:p>
        </w:tc>
      </w:tr>
      <w:tr w:rsidR="00FC27DE" w:rsidRPr="00FC27DE" w:rsidTr="00FC27DE">
        <w:trPr>
          <w:trHeight w:val="279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1、快递业务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8545.5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1057.4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11.1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14.4</w:t>
            </w:r>
          </w:p>
        </w:tc>
      </w:tr>
      <w:tr w:rsidR="00FC27DE" w:rsidRPr="00FC27DE" w:rsidTr="00FC27DE">
        <w:trPr>
          <w:trHeight w:val="279"/>
        </w:trPr>
        <w:tc>
          <w:tcPr>
            <w:tcW w:w="25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Calibri" w:eastAsia="等线" w:hAnsi="Calibri" w:cs="宋体"/>
                <w:color w:val="000000"/>
                <w:kern w:val="0"/>
                <w:sz w:val="20"/>
                <w:szCs w:val="20"/>
              </w:rPr>
              <w:t>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2、邮政集团寄递业务</w:t>
            </w:r>
          </w:p>
        </w:tc>
        <w:tc>
          <w:tcPr>
            <w:tcW w:w="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亿元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278.6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29.5</w:t>
            </w:r>
          </w:p>
        </w:tc>
        <w:tc>
          <w:tcPr>
            <w:tcW w:w="11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-4.6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-5.9</w:t>
            </w:r>
          </w:p>
        </w:tc>
      </w:tr>
      <w:tr w:rsidR="00FC27DE" w:rsidRPr="00FC27DE" w:rsidTr="00FC27DE">
        <w:trPr>
          <w:trHeight w:val="515"/>
        </w:trPr>
        <w:tc>
          <w:tcPr>
            <w:tcW w:w="822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FC27DE" w:rsidRPr="00FC27DE" w:rsidRDefault="00FC27DE" w:rsidP="00FC27DE">
            <w:pPr>
              <w:widowControl/>
              <w:jc w:val="lef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注：1.邮政行业业务收入中未包括邮政储蓄银行直接营业收入。</w:t>
            </w: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br/>
              <w:t xml:space="preserve">    2.快递业务中不包含邮政集团包裹业务。</w:t>
            </w:r>
          </w:p>
        </w:tc>
      </w:tr>
    </w:tbl>
    <w:p w:rsidR="00B8041C" w:rsidRPr="00B8041C" w:rsidRDefault="00B8041C" w:rsidP="00B8041C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B8041C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t>分省快递业务量和业务收入情况表</w:t>
      </w:r>
    </w:p>
    <w:tbl>
      <w:tblPr>
        <w:tblW w:w="8210" w:type="dxa"/>
        <w:tblLook w:val="04A0" w:firstRow="1" w:lastRow="0" w:firstColumn="1" w:lastColumn="0" w:noHBand="0" w:noVBand="1"/>
      </w:tblPr>
      <w:tblGrid>
        <w:gridCol w:w="1555"/>
        <w:gridCol w:w="1729"/>
        <w:gridCol w:w="1642"/>
        <w:gridCol w:w="1642"/>
        <w:gridCol w:w="1642"/>
      </w:tblGrid>
      <w:tr w:rsidR="00FC27DE" w:rsidRPr="00FC27DE" w:rsidTr="00BF758C">
        <w:trPr>
          <w:trHeight w:val="546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单位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快递业务量</w:t>
            </w:r>
            <w:r w:rsidR="00BF758C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 xml:space="preserve">  </w:t>
            </w: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（万件）</w:t>
            </w:r>
          </w:p>
        </w:tc>
        <w:tc>
          <w:tcPr>
            <w:tcW w:w="16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同比增长（%）</w:t>
            </w:r>
          </w:p>
        </w:tc>
        <w:tc>
          <w:tcPr>
            <w:tcW w:w="16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快递业务收入（万元）</w:t>
            </w:r>
          </w:p>
        </w:tc>
        <w:tc>
          <w:tcPr>
            <w:tcW w:w="164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同比增长（%）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全国</w:t>
            </w:r>
          </w:p>
        </w:tc>
        <w:tc>
          <w:tcPr>
            <w:tcW w:w="172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9311702.3 </w:t>
            </w:r>
          </w:p>
        </w:tc>
        <w:tc>
          <w:tcPr>
            <w:tcW w:w="1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16.4 </w:t>
            </w:r>
          </w:p>
        </w:tc>
        <w:tc>
          <w:tcPr>
            <w:tcW w:w="1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85454945.3 </w:t>
            </w:r>
          </w:p>
        </w:tc>
        <w:tc>
          <w:tcPr>
            <w:tcW w:w="16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11.1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北京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162427.0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12.7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2268653.6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4.3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天津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100472.2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15.7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1107975.9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11.4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河北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453795.0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16.3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3265774.3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14.7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山西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77534.5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50.1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784971.9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32.2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内蒙古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25060.8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26.9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448602.8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14.4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辽宁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148557.3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19.6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1409036.8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14.2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吉林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52792.5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31.2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588645.1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17.3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黑龙江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65355.9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26.1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751689.3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16.2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258511.6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29.6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14356790.0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6.7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江苏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690936.9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14.0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6347655.1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9.8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浙江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1845361.8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14.2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9312872.4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8.6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安徽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286665.5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13.3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1883158.4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10.0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福建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350562.0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15.8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2757539.0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8.4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江西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152952.7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21.6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1283207.8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11.7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山东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500654.2 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17.1 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3786803.9 </w:t>
            </w:r>
          </w:p>
        </w:tc>
        <w:tc>
          <w:tcPr>
            <w:tcW w:w="1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13.9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河南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416641.5 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25.5 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3005353.9 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22.6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湖北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263296.2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14.7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2167833.4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10.8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湖南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219042.4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32.1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1554467.5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20.5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lastRenderedPageBreak/>
              <w:t>广东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2511195.9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12.1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20247317.2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10.2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广西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91548.5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20.1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939656.8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9.7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海南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16439.6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37.9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283057.7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29.9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重庆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97024.4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21.6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960045.7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16.0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四川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243049.0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17.6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2305406.1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14.4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贵州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45592.2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35.5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631310.8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22.8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云南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77129.7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20.2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824851.8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14.0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西藏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1481.9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50.5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42371.8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15.0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陕西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104551.6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28.4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1115695.0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22.1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甘肃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19638.3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30.0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367962.1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24.1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青海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3401.2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32.2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90366.3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32.2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宁夏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9077.7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16.3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137880.5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15.7 </w:t>
            </w:r>
          </w:p>
        </w:tc>
      </w:tr>
      <w:tr w:rsidR="00FC27DE" w:rsidRPr="00FC27DE" w:rsidTr="00BF758C">
        <w:trPr>
          <w:trHeight w:val="297"/>
        </w:trPr>
        <w:tc>
          <w:tcPr>
            <w:tcW w:w="155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新疆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20952.2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51.4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427992.4 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45.2 </w:t>
            </w:r>
          </w:p>
        </w:tc>
      </w:tr>
    </w:tbl>
    <w:p w:rsidR="00B8041C" w:rsidRPr="00B8041C" w:rsidRDefault="00B8041C" w:rsidP="00B8041C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B8041C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t>快递业务量前50位城市情况表</w:t>
      </w:r>
    </w:p>
    <w:tbl>
      <w:tblPr>
        <w:tblW w:w="8216" w:type="dxa"/>
        <w:tblLook w:val="04A0" w:firstRow="1" w:lastRow="0" w:firstColumn="1" w:lastColumn="0" w:noHBand="0" w:noVBand="1"/>
      </w:tblPr>
      <w:tblGrid>
        <w:gridCol w:w="990"/>
        <w:gridCol w:w="1640"/>
        <w:gridCol w:w="1660"/>
        <w:gridCol w:w="990"/>
        <w:gridCol w:w="1174"/>
        <w:gridCol w:w="1762"/>
      </w:tblGrid>
      <w:tr w:rsidR="00FC27DE" w:rsidRPr="00FC27DE" w:rsidTr="00FC27DE">
        <w:trPr>
          <w:trHeight w:val="506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排名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城市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快递业务量  （万件）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排名</w:t>
            </w:r>
          </w:p>
        </w:tc>
        <w:tc>
          <w:tcPr>
            <w:tcW w:w="1174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城市</w:t>
            </w:r>
          </w:p>
        </w:tc>
        <w:tc>
          <w:tcPr>
            <w:tcW w:w="1762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快递业务量  （万件）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6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金华（义乌）市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964275.3 </w:t>
            </w:r>
          </w:p>
        </w:tc>
        <w:tc>
          <w:tcPr>
            <w:tcW w:w="9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17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绍兴市</w:t>
            </w:r>
          </w:p>
        </w:tc>
        <w:tc>
          <w:tcPr>
            <w:tcW w:w="176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88115.3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广州市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809721.6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嘉兴市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86970.2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深圳市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458602.2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廊坊市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80299.4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揭阳市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319325.5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中山市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77629.5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杭州市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291649.4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南通市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77204.6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258511.6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青岛市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71581.3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东莞市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243749.3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南京市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71032.7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汕头市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230792.0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西安市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66638.4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苏州市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185545.5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潮州市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65551.1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泉州市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171822.6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沈阳市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61842.3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北京市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162427.0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济南市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61143.5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成都市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149408.4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商丘市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58601.5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温州市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134496.7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无锡市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57963.1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长沙市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134182.3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57566.7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武汉市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133414.7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邢台市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56237.0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郑州市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130008.4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宿迁市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54297.6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佛山市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129706.2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徐州市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49132.3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临沂市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124381.7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惠州市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49036.8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台州市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109740.9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昆明市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47800.0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保定市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108070.4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厦门市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46505.1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石家庄市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104280.9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湖州市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44391.5 </w:t>
            </w:r>
          </w:p>
        </w:tc>
      </w:tr>
      <w:tr w:rsidR="00FC27DE" w:rsidRPr="00FC27DE" w:rsidTr="00FC27DE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天津市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100472.2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福州市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43694.4 </w:t>
            </w:r>
          </w:p>
        </w:tc>
      </w:tr>
      <w:tr w:rsidR="00FC27DE" w:rsidRPr="00FC27DE" w:rsidTr="00AE4AA0">
        <w:trPr>
          <w:trHeight w:val="300"/>
        </w:trPr>
        <w:tc>
          <w:tcPr>
            <w:tcW w:w="990" w:type="dxa"/>
            <w:tcBorders>
              <w:top w:val="nil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64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宁波市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98718.0 </w:t>
            </w:r>
          </w:p>
        </w:tc>
        <w:tc>
          <w:tcPr>
            <w:tcW w:w="990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174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哈尔滨市</w:t>
            </w:r>
          </w:p>
        </w:tc>
        <w:tc>
          <w:tcPr>
            <w:tcW w:w="1762" w:type="dxa"/>
            <w:tcBorders>
              <w:top w:val="nil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43139.8 </w:t>
            </w:r>
          </w:p>
        </w:tc>
      </w:tr>
      <w:tr w:rsidR="00FC27DE" w:rsidRPr="00FC27DE" w:rsidTr="00AE4AA0">
        <w:trPr>
          <w:trHeight w:val="300"/>
        </w:trPr>
        <w:tc>
          <w:tcPr>
            <w:tcW w:w="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64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重庆市</w:t>
            </w:r>
          </w:p>
        </w:tc>
        <w:tc>
          <w:tcPr>
            <w:tcW w:w="166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97024.4 </w:t>
            </w: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潍坊市</w:t>
            </w:r>
          </w:p>
        </w:tc>
        <w:tc>
          <w:tcPr>
            <w:tcW w:w="176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41412.5 </w:t>
            </w:r>
          </w:p>
        </w:tc>
      </w:tr>
      <w:tr w:rsidR="00FC27DE" w:rsidRPr="00FC27DE" w:rsidTr="00AE4AA0">
        <w:trPr>
          <w:trHeight w:val="300"/>
        </w:trPr>
        <w:tc>
          <w:tcPr>
            <w:tcW w:w="990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64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合肥市</w:t>
            </w:r>
          </w:p>
        </w:tc>
        <w:tc>
          <w:tcPr>
            <w:tcW w:w="166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94988.2 </w:t>
            </w:r>
          </w:p>
        </w:tc>
        <w:tc>
          <w:tcPr>
            <w:tcW w:w="990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漳州市</w:t>
            </w:r>
          </w:p>
        </w:tc>
        <w:tc>
          <w:tcPr>
            <w:tcW w:w="1762" w:type="dxa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 xml:space="preserve">41065.3 </w:t>
            </w:r>
          </w:p>
        </w:tc>
      </w:tr>
    </w:tbl>
    <w:p w:rsidR="00B8041C" w:rsidRPr="00B8041C" w:rsidRDefault="00B8041C" w:rsidP="00B8041C">
      <w:pPr>
        <w:widowControl/>
        <w:shd w:val="clear" w:color="auto" w:fill="FFFFFF"/>
        <w:spacing w:line="480" w:lineRule="atLeast"/>
        <w:jc w:val="center"/>
        <w:rPr>
          <w:rFonts w:ascii="微软雅黑" w:eastAsia="微软雅黑" w:hAnsi="微软雅黑" w:cs="宋体"/>
          <w:color w:val="333333"/>
          <w:kern w:val="0"/>
          <w:sz w:val="24"/>
          <w:szCs w:val="24"/>
        </w:rPr>
      </w:pPr>
      <w:r w:rsidRPr="00B8041C">
        <w:rPr>
          <w:rFonts w:ascii="微软雅黑" w:eastAsia="微软雅黑" w:hAnsi="微软雅黑" w:cs="宋体" w:hint="eastAsia"/>
          <w:b/>
          <w:bCs/>
          <w:color w:val="333333"/>
          <w:kern w:val="0"/>
          <w:sz w:val="24"/>
          <w:szCs w:val="24"/>
        </w:rPr>
        <w:lastRenderedPageBreak/>
        <w:t>快递业务收入前50位城市情况表</w:t>
      </w:r>
    </w:p>
    <w:tbl>
      <w:tblPr>
        <w:tblW w:w="8217" w:type="dxa"/>
        <w:tblLook w:val="04A0" w:firstRow="1" w:lastRow="0" w:firstColumn="1" w:lastColumn="0" w:noHBand="0" w:noVBand="1"/>
      </w:tblPr>
      <w:tblGrid>
        <w:gridCol w:w="846"/>
        <w:gridCol w:w="1528"/>
        <w:gridCol w:w="1693"/>
        <w:gridCol w:w="846"/>
        <w:gridCol w:w="1528"/>
        <w:gridCol w:w="1776"/>
      </w:tblGrid>
      <w:tr w:rsidR="00FC27DE" w:rsidRPr="00FC27DE" w:rsidTr="00FC27DE">
        <w:trPr>
          <w:trHeight w:val="464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排名</w:t>
            </w:r>
          </w:p>
        </w:tc>
        <w:tc>
          <w:tcPr>
            <w:tcW w:w="152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城市</w:t>
            </w:r>
          </w:p>
        </w:tc>
        <w:tc>
          <w:tcPr>
            <w:tcW w:w="1693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快递业务收入（万元）</w:t>
            </w:r>
          </w:p>
        </w:tc>
        <w:tc>
          <w:tcPr>
            <w:tcW w:w="84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排名</w:t>
            </w:r>
          </w:p>
        </w:tc>
        <w:tc>
          <w:tcPr>
            <w:tcW w:w="1528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城市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nil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b/>
                <w:bCs/>
                <w:color w:val="000000"/>
                <w:kern w:val="0"/>
                <w:sz w:val="20"/>
                <w:szCs w:val="20"/>
              </w:rPr>
              <w:t>快递业务收入 （万元）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</w:t>
            </w:r>
          </w:p>
        </w:tc>
        <w:tc>
          <w:tcPr>
            <w:tcW w:w="15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上海市</w:t>
            </w:r>
          </w:p>
        </w:tc>
        <w:tc>
          <w:tcPr>
            <w:tcW w:w="16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14356790.0</w:t>
            </w:r>
          </w:p>
        </w:tc>
        <w:tc>
          <w:tcPr>
            <w:tcW w:w="84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</w:t>
            </w:r>
          </w:p>
        </w:tc>
        <w:tc>
          <w:tcPr>
            <w:tcW w:w="152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合肥市</w:t>
            </w:r>
          </w:p>
        </w:tc>
        <w:tc>
          <w:tcPr>
            <w:tcW w:w="17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679227.5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广州市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6264578.4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保定市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674989.8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深圳市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4749482.2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济南市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662542.4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杭州市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2663555.4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石家庄市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654085.9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18"/>
                <w:szCs w:val="18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18"/>
                <w:szCs w:val="18"/>
              </w:rPr>
              <w:t>金华（义乌）市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2655905.5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中山市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631544.4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东莞市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2537636.3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廊坊市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627897.4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北京市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2268653.6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沈阳市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605248.0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苏州市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1922447.6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厦门市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602512.9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揭阳市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1554585.3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临沂市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567545.6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佛山市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1412336.4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南昌市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548135.4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成都市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1363669.0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台州市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538324.2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武汉市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1237041.8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福州市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525816.9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汕头市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1151687.5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南通市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522193.0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郑州市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1139334.1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常州市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471825.8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天津市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1107975.9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哈尔滨市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452560.8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泉州市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988358.2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昆明市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437699.8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重庆市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960045.7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惠州市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430424.2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宁波市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927698.9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绍兴市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416049.7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19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长沙市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896663.1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南宁市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412605.8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温州市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847510.0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徐州市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355904.5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21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嘉兴市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778937.7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46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长春市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353837.3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22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南京市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759666.8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47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太原市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319481.1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23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无锡市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745002.2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48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大连市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299681.9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24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西安市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711153.9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49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沧州市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297914.8</w:t>
            </w:r>
          </w:p>
        </w:tc>
      </w:tr>
      <w:tr w:rsidR="00FC27DE" w:rsidRPr="00FC27DE" w:rsidTr="00FC27DE">
        <w:trPr>
          <w:trHeight w:val="305"/>
        </w:trPr>
        <w:tc>
          <w:tcPr>
            <w:tcW w:w="84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25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青岛市</w:t>
            </w:r>
          </w:p>
        </w:tc>
        <w:tc>
          <w:tcPr>
            <w:tcW w:w="16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679877.0</w:t>
            </w:r>
          </w:p>
        </w:tc>
        <w:tc>
          <w:tcPr>
            <w:tcW w:w="84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50</w:t>
            </w:r>
          </w:p>
        </w:tc>
        <w:tc>
          <w:tcPr>
            <w:tcW w:w="152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center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潍坊市</w:t>
            </w:r>
          </w:p>
        </w:tc>
        <w:tc>
          <w:tcPr>
            <w:tcW w:w="17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FC27DE" w:rsidRPr="00FC27DE" w:rsidRDefault="00FC27DE" w:rsidP="00FC27DE">
            <w:pPr>
              <w:widowControl/>
              <w:jc w:val="right"/>
              <w:rPr>
                <w:rFonts w:ascii="宋体" w:eastAsia="宋体" w:hAnsi="宋体" w:cs="宋体"/>
                <w:color w:val="000000"/>
                <w:kern w:val="0"/>
                <w:sz w:val="20"/>
                <w:szCs w:val="20"/>
              </w:rPr>
            </w:pPr>
            <w:r w:rsidRPr="00FC27DE">
              <w:rPr>
                <w:rFonts w:ascii="宋体" w:eastAsia="宋体" w:hAnsi="宋体" w:cs="宋体" w:hint="eastAsia"/>
                <w:color w:val="000000"/>
                <w:kern w:val="0"/>
                <w:sz w:val="20"/>
                <w:szCs w:val="20"/>
              </w:rPr>
              <w:t>297581.9</w:t>
            </w:r>
          </w:p>
        </w:tc>
      </w:tr>
    </w:tbl>
    <w:p w:rsidR="00BF758C" w:rsidRPr="00A515B8" w:rsidRDefault="00BF758C" w:rsidP="00BF758C">
      <w:pPr>
        <w:widowControl/>
        <w:shd w:val="clear" w:color="auto" w:fill="FFFFFF"/>
        <w:spacing w:after="120" w:line="400" w:lineRule="atLeast"/>
        <w:rPr>
          <w:rFonts w:ascii="宋体" w:eastAsia="宋体" w:hAnsi="宋体" w:cs="宋体"/>
          <w:color w:val="333333"/>
          <w:kern w:val="0"/>
          <w:szCs w:val="21"/>
        </w:rPr>
      </w:pPr>
      <w:r w:rsidRPr="00A515B8">
        <w:rPr>
          <w:rFonts w:ascii="宋体" w:eastAsia="宋体" w:hAnsi="宋体" w:cs="宋体" w:hint="eastAsia"/>
          <w:color w:val="333333"/>
          <w:kern w:val="0"/>
          <w:szCs w:val="21"/>
        </w:rPr>
        <w:t>备注：部分数据因四舍五入的原因，存在着与分项合计不等的情况。</w:t>
      </w:r>
    </w:p>
    <w:p w:rsidR="00E026E9" w:rsidRPr="00BF758C" w:rsidRDefault="00E026E9">
      <w:bookmarkStart w:id="0" w:name="_GoBack"/>
      <w:bookmarkEnd w:id="0"/>
    </w:p>
    <w:sectPr w:rsidR="00E026E9" w:rsidRPr="00BF758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041C"/>
    <w:rsid w:val="00A515B8"/>
    <w:rsid w:val="00AE4AA0"/>
    <w:rsid w:val="00B8041C"/>
    <w:rsid w:val="00BF758C"/>
    <w:rsid w:val="00E026E9"/>
    <w:rsid w:val="00FC27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8109AE"/>
  <w15:chartTrackingRefBased/>
  <w15:docId w15:val="{C4EF1F6D-D0DB-41EB-A2D5-8F35358B42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00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6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736231">
          <w:marLeft w:val="0"/>
          <w:marRight w:val="0"/>
          <w:marTop w:val="0"/>
          <w:marBottom w:val="3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8807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60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5</Pages>
  <Words>694</Words>
  <Characters>3961</Characters>
  <Application>Microsoft Office Word</Application>
  <DocSecurity>0</DocSecurity>
  <Lines>33</Lines>
  <Paragraphs>9</Paragraphs>
  <ScaleCrop>false</ScaleCrop>
  <Company/>
  <LinksUpToDate>false</LinksUpToDate>
  <CharactersWithSpaces>4646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5</cp:revision>
  <dcterms:created xsi:type="dcterms:W3CDTF">2023-10-23T01:24:00Z</dcterms:created>
  <dcterms:modified xsi:type="dcterms:W3CDTF">2023-10-23T02:04:00Z</dcterms:modified>
</cp:coreProperties>
</file>