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38" w:rsidRPr="00D03E38" w:rsidRDefault="00D03E38" w:rsidP="00D03E38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D03E3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国家邮政局公布2023年2月邮政行业运行情况</w:t>
      </w:r>
    </w:p>
    <w:p w:rsidR="00D03E38" w:rsidRDefault="00D03E38" w:rsidP="00D03E38">
      <w:pPr>
        <w:widowControl/>
        <w:shd w:val="clear" w:color="auto" w:fill="FFFFFF"/>
        <w:spacing w:after="120" w:line="480" w:lineRule="atLeast"/>
        <w:ind w:firstLine="480"/>
        <w:rPr>
          <w:rFonts w:ascii="宋体" w:eastAsia="宋体" w:hAnsi="宋体" w:cs="宋体"/>
          <w:color w:val="999999"/>
          <w:kern w:val="0"/>
          <w:szCs w:val="21"/>
        </w:rPr>
      </w:pPr>
    </w:p>
    <w:p w:rsidR="00D03E38" w:rsidRPr="00217433" w:rsidRDefault="00D03E38" w:rsidP="00D03E38">
      <w:pPr>
        <w:widowControl/>
        <w:shd w:val="clear" w:color="auto" w:fill="FFFFFF"/>
        <w:spacing w:after="120" w:line="480" w:lineRule="exac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21743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1-2月，邮政行业寄递业务量累计完成210.0亿件，同比增长3.0%。其中,快递业务量累计完成164.0亿件，同比增长4.6%；邮政集团寄递业务量累计完成45.9亿件，同比下降2.3%。</w:t>
      </w:r>
    </w:p>
    <w:p w:rsidR="00D03E38" w:rsidRPr="00217433" w:rsidRDefault="00D03E38" w:rsidP="00D03E38">
      <w:pPr>
        <w:widowControl/>
        <w:shd w:val="clear" w:color="auto" w:fill="FFFFFF"/>
        <w:spacing w:after="120" w:line="480" w:lineRule="exac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21743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1-2月，同城快递业务量累计完成17.1亿件，同比下降8.0%；异地业务量累计完成143.0亿件，同比增长5.6%；国际/港澳台业务量累计完成4.0亿件，同比增长35.7%。</w:t>
      </w:r>
    </w:p>
    <w:p w:rsidR="00D03E38" w:rsidRPr="00D03E38" w:rsidRDefault="00D03E38" w:rsidP="00D03E38">
      <w:pPr>
        <w:widowControl/>
        <w:shd w:val="clear" w:color="auto" w:fill="FFFFFF"/>
        <w:spacing w:after="120" w:line="4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03E38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1CE0F354" wp14:editId="10385FCC">
            <wp:extent cx="4312920" cy="2944683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594" cy="295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E38" w:rsidRPr="00D03E38" w:rsidRDefault="00D03E38" w:rsidP="00D03E38">
      <w:pPr>
        <w:widowControl/>
        <w:shd w:val="clear" w:color="auto" w:fill="FFFFFF"/>
        <w:spacing w:after="120" w:line="4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03E38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7CE3ADD6" wp14:editId="10765D2F">
            <wp:extent cx="4442460" cy="27141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67" cy="274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E38" w:rsidRPr="00217433" w:rsidRDefault="00D03E38" w:rsidP="00D03E38">
      <w:pPr>
        <w:widowControl/>
        <w:shd w:val="clear" w:color="auto" w:fill="FFFFFF"/>
        <w:spacing w:after="120" w:line="400" w:lineRule="exac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21743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1-2月，邮政行业业务收入（不包括邮政储蓄银行直接营业收入）累计完成2269.2亿元，同比增长4.7%。其中，快递业务收入累计完成1617.2亿元，同比增长2.7%；邮政集团寄递业务收入累计完成64.6亿元，同比下降9.5%。</w:t>
      </w:r>
    </w:p>
    <w:p w:rsidR="00D03E38" w:rsidRPr="00217433" w:rsidRDefault="00D03E38" w:rsidP="00D03E38">
      <w:pPr>
        <w:widowControl/>
        <w:shd w:val="clear" w:color="auto" w:fill="FFFFFF"/>
        <w:spacing w:after="120" w:line="400" w:lineRule="exac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21743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2月份，邮政行业寄递业务量完成115.7亿件，同比增长27.8%。其中,快递业务量完成91.8亿件，同比增长32.8%；邮政集团寄递业务量完成23.9亿件，同比增长11.8%。</w:t>
      </w:r>
    </w:p>
    <w:p w:rsidR="00D03E38" w:rsidRPr="00217433" w:rsidRDefault="00D03E38" w:rsidP="00D03E38">
      <w:pPr>
        <w:widowControl/>
        <w:shd w:val="clear" w:color="auto" w:fill="FFFFFF"/>
        <w:spacing w:after="120" w:line="400" w:lineRule="exac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21743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2月份，邮政行业业务收入（不包括邮政储蓄银行直接营业收入）完成1142.4亿元，同比增长27.4%。其中，快递业务收入完成849.7亿元，同比增长29.3%；邮政集团寄递业务收入完成34.3亿元，同比增长10.1%。</w:t>
      </w:r>
    </w:p>
    <w:p w:rsidR="00D03E38" w:rsidRPr="00217433" w:rsidRDefault="00D03E38" w:rsidP="00D03E38">
      <w:pPr>
        <w:widowControl/>
        <w:shd w:val="clear" w:color="auto" w:fill="FFFFFF"/>
        <w:spacing w:after="120" w:line="400" w:lineRule="exac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21743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1-2月，同城、异地、国际/港澳台快递业务量分别占全部快递业务量的10.4%、87.2%和2.4%；业务收入分别占全部快递收入的6.0%、51.2%和10.6%。与去年同期相比，同城快递业务量的比重下降1.4个百分点，异地快递业务量的比重增长0.9个百分点，国际/港澳台业务量的比重增长0.5个百分点。</w:t>
      </w:r>
    </w:p>
    <w:p w:rsidR="00D03E38" w:rsidRPr="00D03E38" w:rsidRDefault="00D03E38" w:rsidP="00D03E38">
      <w:pPr>
        <w:widowControl/>
        <w:shd w:val="clear" w:color="auto" w:fill="FFFFFF"/>
        <w:spacing w:after="120" w:line="4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03E38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4590E028" wp14:editId="531808AC">
            <wp:extent cx="2567940" cy="207260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07" cy="209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E38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61F42A48" wp14:editId="2D0D8BA4">
            <wp:extent cx="2529840" cy="206450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00" cy="208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E38" w:rsidRPr="00217433" w:rsidRDefault="00D03E38" w:rsidP="00D03E38">
      <w:pPr>
        <w:widowControl/>
        <w:shd w:val="clear" w:color="auto" w:fill="FFFFFF"/>
        <w:spacing w:after="120" w:line="400" w:lineRule="exac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21743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1-2月，东、中、西部地区快递业务量比重分别为76.0%、16.1%和7.9%，业务收入比重分别为75.9%、14.2%和9.9%。与去年同期相比，东部地区快递业务量比重下降1.7个百分点，快递业务收入比重下降1.3个百分点；中部地区快递业务量比重上升0.9个百分点，快递业务收入比重上升0.6个百分点；西部地区快递业务量比重上升0.8个百分点，快递业务收入比重上升0.7个百分点。</w:t>
      </w:r>
    </w:p>
    <w:p w:rsidR="00D03E38" w:rsidRPr="00D03E38" w:rsidRDefault="00D03E38" w:rsidP="00D03E38">
      <w:pPr>
        <w:widowControl/>
        <w:shd w:val="clear" w:color="auto" w:fill="FFFFFF"/>
        <w:spacing w:after="120" w:line="4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03E38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6F06FE7F" wp14:editId="7663C858">
            <wp:extent cx="2651760" cy="208988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539" cy="210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433" w:rsidRPr="00217433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2521585" cy="20026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02" cy="201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E38" w:rsidRPr="00217433" w:rsidRDefault="00D03E38" w:rsidP="00D03E38">
      <w:pPr>
        <w:widowControl/>
        <w:shd w:val="clear" w:color="auto" w:fill="FFFFFF"/>
        <w:spacing w:after="120" w:line="480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21743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1-2月，快递与包裹服务品牌集中度指数CR8为85.1，较1月上升0.3。</w:t>
      </w:r>
    </w:p>
    <w:p w:rsidR="00D03E38" w:rsidRDefault="00D03E38" w:rsidP="00217433">
      <w:pPr>
        <w:widowControl/>
        <w:shd w:val="clear" w:color="auto" w:fill="FFFFFF"/>
        <w:spacing w:line="400" w:lineRule="exac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D03E38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全国邮政行业发展情况表</w:t>
      </w:r>
    </w:p>
    <w:p w:rsidR="00217433" w:rsidRPr="00D03E38" w:rsidRDefault="00217433" w:rsidP="00217433">
      <w:pPr>
        <w:widowControl/>
        <w:shd w:val="clear" w:color="auto" w:fill="FFFFFF"/>
        <w:spacing w:line="40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tbl>
      <w:tblPr>
        <w:tblW w:w="8688" w:type="dxa"/>
        <w:tblLook w:val="04A0" w:firstRow="1" w:lastRow="0" w:firstColumn="1" w:lastColumn="0" w:noHBand="0" w:noVBand="1"/>
      </w:tblPr>
      <w:tblGrid>
        <w:gridCol w:w="2712"/>
        <w:gridCol w:w="933"/>
        <w:gridCol w:w="1296"/>
        <w:gridCol w:w="1331"/>
        <w:gridCol w:w="1207"/>
        <w:gridCol w:w="1209"/>
      </w:tblGrid>
      <w:tr w:rsidR="00217433" w:rsidRPr="00217433" w:rsidTr="00217433">
        <w:trPr>
          <w:trHeight w:val="614"/>
        </w:trPr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2月份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比去年同期增长（%）</w:t>
            </w:r>
          </w:p>
        </w:tc>
      </w:tr>
      <w:tr w:rsidR="00217433" w:rsidRPr="00217433" w:rsidTr="00217433">
        <w:trPr>
          <w:trHeight w:val="307"/>
        </w:trPr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433" w:rsidRPr="00217433" w:rsidRDefault="00217433" w:rsidP="002174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433" w:rsidRPr="00217433" w:rsidRDefault="00217433" w:rsidP="002174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累计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当月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累计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当月</w:t>
            </w:r>
          </w:p>
        </w:tc>
      </w:tr>
      <w:tr w:rsidR="00217433" w:rsidRPr="00217433" w:rsidTr="00217433">
        <w:trPr>
          <w:trHeight w:val="496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一、邮政行业寄递业务量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万件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2099688.5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1156746.9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27.8</w:t>
            </w:r>
          </w:p>
        </w:tc>
      </w:tr>
      <w:tr w:rsidR="00217433" w:rsidRPr="00217433" w:rsidTr="00217433">
        <w:trPr>
          <w:trHeight w:val="496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1、快递业务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万件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1640296.9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917545.4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32.8</w:t>
            </w:r>
          </w:p>
        </w:tc>
      </w:tr>
      <w:tr w:rsidR="00217433" w:rsidRPr="00217433" w:rsidTr="00217433">
        <w:trPr>
          <w:trHeight w:val="496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其中：同城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万件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170541.3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94358.1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-8.0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20.6</w:t>
            </w:r>
          </w:p>
        </w:tc>
      </w:tr>
      <w:tr w:rsidR="00217433" w:rsidRPr="00217433" w:rsidTr="00217433">
        <w:trPr>
          <w:trHeight w:val="496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异地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万件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1429621.7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801124.4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33.7</w:t>
            </w:r>
          </w:p>
        </w:tc>
      </w:tr>
      <w:tr w:rsidR="00217433" w:rsidRPr="00217433" w:rsidTr="00217433">
        <w:trPr>
          <w:trHeight w:val="496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国际/港澳台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万件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40133.9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63.6</w:t>
            </w:r>
          </w:p>
        </w:tc>
      </w:tr>
      <w:tr w:rsidR="00217433" w:rsidRPr="00217433" w:rsidTr="00217433">
        <w:trPr>
          <w:trHeight w:val="496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2、邮政集团寄递业务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万件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459391.6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239201.5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11.8</w:t>
            </w:r>
          </w:p>
        </w:tc>
      </w:tr>
      <w:tr w:rsidR="00217433" w:rsidRPr="00217433" w:rsidTr="00217433">
        <w:trPr>
          <w:trHeight w:val="496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二、邮政行业业务收入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2269.2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1142.4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27.4</w:t>
            </w:r>
          </w:p>
        </w:tc>
      </w:tr>
      <w:tr w:rsidR="00217433" w:rsidRPr="00217433" w:rsidTr="00217433">
        <w:trPr>
          <w:trHeight w:val="496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1、快递业务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1617.2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849.7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29.3</w:t>
            </w:r>
          </w:p>
        </w:tc>
      </w:tr>
      <w:tr w:rsidR="00217433" w:rsidRPr="00217433" w:rsidTr="00217433">
        <w:trPr>
          <w:trHeight w:val="496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2、邮政集团寄递业务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-9.5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10.1</w:t>
            </w:r>
          </w:p>
        </w:tc>
      </w:tr>
      <w:tr w:rsidR="00217433" w:rsidRPr="00217433" w:rsidTr="00217433">
        <w:trPr>
          <w:trHeight w:val="496"/>
        </w:trPr>
        <w:tc>
          <w:tcPr>
            <w:tcW w:w="8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注：邮政行业业务收入中未包括邮政储蓄银行直接营业收入。</w:t>
            </w:r>
          </w:p>
        </w:tc>
      </w:tr>
    </w:tbl>
    <w:p w:rsidR="00217433" w:rsidRDefault="00217433" w:rsidP="00D03E3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217433" w:rsidRDefault="00217433" w:rsidP="00D03E3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217433" w:rsidRDefault="00217433" w:rsidP="00D03E3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217433" w:rsidRDefault="00217433" w:rsidP="00D03E3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D03E38" w:rsidRDefault="00D03E38" w:rsidP="00D03E3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D03E38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lastRenderedPageBreak/>
        <w:t>分省快递业务量和业务收入情况表</w:t>
      </w:r>
    </w:p>
    <w:tbl>
      <w:tblPr>
        <w:tblW w:w="8335" w:type="dxa"/>
        <w:tblInd w:w="-5" w:type="dxa"/>
        <w:tblLook w:val="04A0" w:firstRow="1" w:lastRow="0" w:firstColumn="1" w:lastColumn="0" w:noHBand="0" w:noVBand="1"/>
      </w:tblPr>
      <w:tblGrid>
        <w:gridCol w:w="1667"/>
        <w:gridCol w:w="1667"/>
        <w:gridCol w:w="1667"/>
        <w:gridCol w:w="1667"/>
        <w:gridCol w:w="1667"/>
      </w:tblGrid>
      <w:tr w:rsidR="00217433" w:rsidRPr="00217433" w:rsidTr="00217433">
        <w:trPr>
          <w:trHeight w:val="782"/>
        </w:trPr>
        <w:tc>
          <w:tcPr>
            <w:tcW w:w="1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快递业务量（万件）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同比增长（%）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快递业务收入（万件）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同比增长（%）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1640296.9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4.6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16171660.5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2.7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31314.7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-3.5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450824.3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-6.1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18802.4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217652.8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14.8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79681.3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627675.9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-0.3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12974.7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149886.7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7.9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4111.7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-0.2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93855.7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-0.8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27217.2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279038.2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9697.4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-8.1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119239.5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-8.9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11338.4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145681.1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6.1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46536.5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-16.2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2704558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-4.2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126581.8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-0.4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1246946.4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-1.2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319169.8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1782568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-0.4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50292.7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355410.6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4.4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60459.7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522973.1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1.7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26761.6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246635.6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9.6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90097.6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739661.7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69127.2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564039.1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13.9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46902.9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422016.6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17433" w:rsidRPr="00217433" w:rsidTr="00217433">
        <w:trPr>
          <w:trHeight w:val="281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37756.9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298648.3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442630.8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3636976.4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7.1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17437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193398.4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7.6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3308.2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61928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13.4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17249.3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185786.1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42658.8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435524.6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2.6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7575.8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120036.8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12920.5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155494.4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6.6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214.1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6169.5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-15.6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18650.5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211687.3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69701.6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5.2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555.4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-1.2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18279.5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1504.6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-1.3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30063.5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4.2</w:t>
            </w:r>
          </w:p>
        </w:tc>
      </w:tr>
      <w:tr w:rsidR="00217433" w:rsidRPr="00217433" w:rsidTr="00217433">
        <w:trPr>
          <w:trHeight w:val="317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3636.4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433" w:rsidRPr="00217433" w:rsidRDefault="00217433" w:rsidP="0021743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1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17.9</w:t>
            </w:r>
          </w:p>
        </w:tc>
      </w:tr>
    </w:tbl>
    <w:p w:rsidR="00217433" w:rsidRDefault="00217433" w:rsidP="00D03E3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217433" w:rsidRDefault="00217433" w:rsidP="00D03E3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217433" w:rsidRDefault="00217433" w:rsidP="00D03E3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812C6D" w:rsidRDefault="00812C6D" w:rsidP="00EB5D13">
      <w:pPr>
        <w:widowControl/>
        <w:shd w:val="clear" w:color="auto" w:fill="FFFFFF"/>
        <w:spacing w:line="600" w:lineRule="exac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812C6D" w:rsidRDefault="00812C6D" w:rsidP="00EB5D13">
      <w:pPr>
        <w:widowControl/>
        <w:shd w:val="clear" w:color="auto" w:fill="FFFFFF"/>
        <w:spacing w:line="600" w:lineRule="exac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EB5D13" w:rsidRPr="00EB5D13" w:rsidRDefault="00D03E38" w:rsidP="00EB5D13">
      <w:pPr>
        <w:widowControl/>
        <w:shd w:val="clear" w:color="auto" w:fill="FFFFFF"/>
        <w:spacing w:line="600" w:lineRule="exact"/>
        <w:jc w:val="center"/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</w:pPr>
      <w:r w:rsidRPr="00D03E38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快递业务量前50位城市情况表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960"/>
        <w:gridCol w:w="1620"/>
        <w:gridCol w:w="1640"/>
        <w:gridCol w:w="960"/>
        <w:gridCol w:w="1160"/>
        <w:gridCol w:w="1740"/>
      </w:tblGrid>
      <w:tr w:rsidR="00EB5D13" w:rsidRPr="00EB5D13" w:rsidTr="00EB5D13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快递业务量（万件）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快递业务量（万件）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金华（义乌）市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164890.4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16034.7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133917.4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中山市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14500.5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88151.5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潮州市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13474.6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58006.3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13312.8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揭阳市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55903.3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13268.1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46536.5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12874.1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东莞市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42159.5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12828.4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汕头市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38821.9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12428.1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31983.5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12402.8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12374.8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泉州市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28207.1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12215.9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25890.0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11916.7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25817.1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10327.5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佛山市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10057.2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23375.0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商丘市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9166.1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22397.0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邢台市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9038.8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8910.2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福州市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8370.6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连云港市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8370.6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保定市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8192.4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昆明市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8164.9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惠州市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8151.9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7940.4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哈尔滨市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7658.1</w:t>
            </w:r>
          </w:p>
        </w:tc>
      </w:tr>
      <w:tr w:rsidR="00EB5D13" w:rsidRPr="00EB5D13" w:rsidTr="00EB5D1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漳州市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7130.6</w:t>
            </w:r>
          </w:p>
        </w:tc>
      </w:tr>
    </w:tbl>
    <w:p w:rsidR="00EB5D13" w:rsidRDefault="00EB5D13" w:rsidP="00D03E3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EB5D13" w:rsidRDefault="00EB5D13" w:rsidP="00D03E3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EB5D13" w:rsidRDefault="00EB5D13" w:rsidP="00D03E3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EB5D13" w:rsidRDefault="00EB5D13" w:rsidP="00D03E3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EB5D13" w:rsidRDefault="00EB5D13" w:rsidP="00D03E3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D03E38" w:rsidRDefault="00D03E38" w:rsidP="00D03E3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D03E38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快递业务收入前50位城市情况表</w:t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820"/>
        <w:gridCol w:w="1480"/>
        <w:gridCol w:w="1640"/>
        <w:gridCol w:w="820"/>
        <w:gridCol w:w="1480"/>
        <w:gridCol w:w="1720"/>
      </w:tblGrid>
      <w:tr w:rsidR="00EB5D13" w:rsidRPr="00EB5D13" w:rsidTr="00EB5D13">
        <w:trPr>
          <w:trHeight w:val="6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快递业务收入（万元）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快递业务收入（万元）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2704558.0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石家庄市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131373.9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1096482.3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130279.6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892310.0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127176.0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572620.4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126826.4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金华（义乌）市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487275.5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122742.7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450824.3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116260.4</w:t>
            </w:r>
          </w:p>
        </w:tc>
        <w:bookmarkStart w:id="0" w:name="_GoBack"/>
        <w:bookmarkEnd w:id="0"/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东莞市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420997.3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中山市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114385.6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363843.8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保定市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113714.0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揭阳市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287161.3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107387.9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254176.2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福州市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106043.6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佛山市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252406.5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101281.3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247618.8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100831.5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217652.8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98095.2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汕头市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201898.8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92316.6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201516.5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89503.0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185786.1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86892.1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泉州市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176167.2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昆明市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81494.3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166061.8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惠州市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74644.7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163208.9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72829.1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154046.8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72568.8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153521.2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67616.7</w:t>
            </w:r>
          </w:p>
        </w:tc>
      </w:tr>
      <w:tr w:rsidR="00EB5D13" w:rsidRPr="00EB5D13" w:rsidTr="00EB5D13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148695.0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65796.3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143946.2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德州市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59837.7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140153.0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潮州市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59832.0</w:t>
            </w:r>
          </w:p>
        </w:tc>
      </w:tr>
      <w:tr w:rsidR="00EB5D13" w:rsidRPr="00EB5D13" w:rsidTr="00EB5D1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133396.4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13" w:rsidRPr="00EB5D13" w:rsidRDefault="00EB5D13" w:rsidP="00EB5D1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5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59549.7</w:t>
            </w:r>
          </w:p>
        </w:tc>
      </w:tr>
    </w:tbl>
    <w:p w:rsidR="00EB5D13" w:rsidRPr="00D03E38" w:rsidRDefault="00EB5D13" w:rsidP="00D03E3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sectPr w:rsidR="00EB5D13" w:rsidRPr="00D03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38"/>
    <w:rsid w:val="00217433"/>
    <w:rsid w:val="00812C6D"/>
    <w:rsid w:val="00AA72AB"/>
    <w:rsid w:val="00D03E38"/>
    <w:rsid w:val="00EB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7720"/>
  <w15:chartTrackingRefBased/>
  <w15:docId w15:val="{670AA48E-461F-4466-B0C1-D8941F64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84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6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2023-03-20T00:55:00Z</dcterms:created>
  <dcterms:modified xsi:type="dcterms:W3CDTF">2023-03-20T02:21:00Z</dcterms:modified>
</cp:coreProperties>
</file>