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b/>
          <w:color w:val="000000"/>
          <w:sz w:val="24"/>
          <w:szCs w:val="24"/>
          <w:shd w:val="clear" w:color="auto" w:fill="FFFFFF"/>
        </w:rPr>
        <w:t>江苏省邮政管理局关于2020年10月邮政业消费者申诉情况通告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一、总体情况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2020年10月，江苏省邮政管理局通过“12305”邮政行业消费者申诉电话和申诉网站共处理消费者申诉1811件。申诉中涉及邮政服务问题的42件，占总申诉量的2.3％；涉及快递服务问题的1769件，占总申诉量的97.7%。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5538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受理的申诉中有效申诉（确定企业责任的）为165件，比上年同期下降7.3％。有效申诉中涉及邮政服务问题的7件，占有效申诉量的4.2％；涉及快递服务问题的158件，占有效申诉量的95.8％。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5125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消费者申诉均依法依规做了调解处理，为消费者挽回经济损失61.2万元。10月份，消费者对邮政管理部门有效申诉处理工作满意率为96.7％，对邮政企业有效申诉处理满意率为100.0％，对快递企业有效申诉处理满意率为91.8％。10月，企业对邮政管理部门转办的申诉未能按规定时限回复的有0件，与去年同期相比下降1件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二、邮政服务申诉情况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（一）消费者对邮政服务问题申诉情况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10月，消费者对邮政服务问题申诉42件，环比下降34.4%，同比增长35.5%。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3208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2020年10月消费者对邮政服务问题申诉情况统计表</w:t>
      </w:r>
    </w:p>
    <w:tbl>
      <w:tblPr>
        <w:tblStyle w:val="6"/>
        <w:tblpPr w:leftFromText="180" w:rightFromText="180" w:vertAnchor="text" w:horzAnchor="page" w:tblpX="1825" w:tblpY="170"/>
        <w:tblOverlap w:val="never"/>
        <w:tblW w:w="8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915"/>
        <w:gridCol w:w="905"/>
        <w:gridCol w:w="926"/>
        <w:gridCol w:w="863"/>
        <w:gridCol w:w="821"/>
        <w:gridCol w:w="572"/>
        <w:gridCol w:w="507"/>
        <w:gridCol w:w="517"/>
        <w:gridCol w:w="580"/>
        <w:gridCol w:w="610"/>
        <w:gridCol w:w="5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申诉内容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申诉件数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占比%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环比%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同比%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函件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汇兑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延误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-70.37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损毁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-33.33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收寄服务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-90.91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-34.38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消费者对邮政服务申诉的主要问题是投递服务、丢失短少、延误，分别占申诉总量的42.9%、21.4%、19%。消费者对邮政服务问题申诉环比增长或者下降的情况：投递服务环比增加80.0%，丢失短少环比增加50.0%，损毁环比不变，其他环比减少50.0%，延误环比减少70.37%，收寄服务环比减少90.91%；消费者对邮政服务问题申诉同比增长或者下降的情况：投递服务同比增加350.0%，其他同比增加300.0%，延误同比增加14.29%，丢失短少同比增加12.5%，损毁同比减少33.33%，收寄服务同比减少50.0%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（二）消费者对邮政服务问题有效申诉情况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10月，消费者对邮政服务问题有效申诉7件，环比增长40.0％，同比下降56.3％。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4300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2020年10月消费者对邮政服务问题有效申诉情况统计表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00"/>
        <w:gridCol w:w="734"/>
        <w:gridCol w:w="1056"/>
        <w:gridCol w:w="1132"/>
        <w:gridCol w:w="1082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93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申诉问题</w:t>
            </w:r>
          </w:p>
        </w:tc>
        <w:tc>
          <w:tcPr>
            <w:tcW w:w="218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申诉件数</w:t>
            </w:r>
          </w:p>
        </w:tc>
        <w:tc>
          <w:tcPr>
            <w:tcW w:w="1082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占比例%</w:t>
            </w: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环比%</w:t>
            </w: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同比%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restart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报刊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57.1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tcBorders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包件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损毁</w:t>
            </w: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函件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报刊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延误</w:t>
            </w: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包件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34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6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-56.25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10月，消费者对邮政服务有效申诉的主要问题是丢失短少、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损毁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、投递服务，分别占有效申诉总量的57.1%、14.3%、14.3%。消费者对邮政服务问题有效申诉环比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呈增长趋势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；消费者对邮政服务问题有效申诉同比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呈下降趋势。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numPr>
          <w:ilvl w:val="0"/>
          <w:numId w:val="1"/>
        </w:num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快递服务申诉情况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（一）消费者对快递服务问题申诉情况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10月，消费者对快递服务问题申诉1769件，环比增长17.7%，同比下降23.8％。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5868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（二）消费者对快递服务问题有效申诉情况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10月，消费者对快递服务问题有效申诉158件，环比增长31.7%，同比下降2.5％。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4300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2020年10月消费者对快递服务问题有效申诉情况统计表</w:t>
      </w:r>
    </w:p>
    <w:tbl>
      <w:tblPr>
        <w:tblStyle w:val="7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169"/>
        <w:gridCol w:w="978"/>
        <w:gridCol w:w="906"/>
        <w:gridCol w:w="1662"/>
        <w:gridCol w:w="163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申诉问题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总申诉件数</w:t>
            </w:r>
          </w:p>
        </w:tc>
        <w:tc>
          <w:tcPr>
            <w:tcW w:w="9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有效申诉件数</w:t>
            </w:r>
          </w:p>
        </w:tc>
        <w:tc>
          <w:tcPr>
            <w:tcW w:w="166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有效申诉比例%</w:t>
            </w:r>
          </w:p>
        </w:tc>
        <w:tc>
          <w:tcPr>
            <w:tcW w:w="16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有效申诉环比%</w:t>
            </w:r>
          </w:p>
        </w:tc>
        <w:tc>
          <w:tcPr>
            <w:tcW w:w="160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有效申诉同比%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33.54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130.43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延误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32.28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24.39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24.68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损毁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-53.85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收寄服务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500.00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违规收费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代收货款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31.67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-2.47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10月，消费者对快递服务有效申诉的主要问题是丢失短少、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延误和投递服务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，分别占有效申诉总量的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33.54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%、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32.28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%、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24.68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%。消费者对快递服务问题有效申诉环比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呈增长趋势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；消费者对快递服务问题有效申诉同比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呈下降趋势。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（三）消费者对快递企业申诉情况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10月，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全省快递企业申诉率（百万件快件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收投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业务量）平均为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1.25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，有效申诉率平均为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0.11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。消费者对快递企业申诉主要问题中，快件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延误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0.37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损毁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0.29，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快件丢失短少申诉率平均为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0.25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，投递服务申诉率平均为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0.19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</w:t>
      </w:r>
      <w:r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  <w:t>10</w:t>
      </w:r>
      <w:r>
        <w:rPr>
          <w:rFonts w:ascii="黑体" w:hAnsi="黑体" w:eastAsia="黑体"/>
          <w:color w:val="000000"/>
          <w:szCs w:val="21"/>
          <w:shd w:val="clear" w:color="auto" w:fill="FFFFFF"/>
        </w:rPr>
        <w:t>月主要快递企业申诉情况表</w:t>
      </w:r>
    </w:p>
    <w:p>
      <w:pPr>
        <w:spacing w:line="300" w:lineRule="auto"/>
        <w:ind w:firstLine="420" w:firstLineChars="200"/>
        <w:jc w:val="right"/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000000"/>
          <w:szCs w:val="21"/>
          <w:shd w:val="clear" w:color="auto" w:fill="FFFFFF"/>
          <w:lang w:eastAsia="zh-CN"/>
        </w:rPr>
        <w:t>单位：申诉件数</w:t>
      </w:r>
      <w:r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  <w:t>/百万件快件收投业务量</w:t>
      </w:r>
    </w:p>
    <w:tbl>
      <w:tblPr>
        <w:tblStyle w:val="6"/>
        <w:tblW w:w="86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349"/>
        <w:gridCol w:w="1165"/>
        <w:gridCol w:w="1101"/>
        <w:gridCol w:w="1122"/>
        <w:gridCol w:w="1101"/>
        <w:gridCol w:w="917"/>
        <w:gridCol w:w="11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主要问题申诉率分布（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百世快递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德邦快递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DHL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递四方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96.82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96.82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FedEx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极兔速递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京东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跨越速运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申通快递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顺丰速运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苏宁易购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速尔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天天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UPS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邮政（EMS）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圆通速递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韵达快递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宅急送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中通快递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全省平均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注：按企业名称拼音首字母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顺序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排列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（四）各省（区、市）快递服务申诉情况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10月，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地市局快递服务申诉率（百万件快件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收投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业务量）平均为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1.25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，有效申诉率平均为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0.11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。各地市快递服务申诉主要问题中，快件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延误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0.37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损毁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0.29，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快件丢失短少申诉率平均为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0.25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，投递服务申诉率平均为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0.19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</w:t>
      </w:r>
      <w:r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  <w:t>10</w:t>
      </w:r>
      <w:r>
        <w:rPr>
          <w:rFonts w:ascii="黑体" w:hAnsi="黑体" w:eastAsia="黑体"/>
          <w:color w:val="000000"/>
          <w:szCs w:val="21"/>
          <w:shd w:val="clear" w:color="auto" w:fill="FFFFFF"/>
        </w:rPr>
        <w:t>月各省（区、市）快递服务申诉情况表</w:t>
      </w:r>
    </w:p>
    <w:p>
      <w:pPr>
        <w:spacing w:line="300" w:lineRule="auto"/>
        <w:ind w:firstLine="420" w:firstLineChars="200"/>
        <w:jc w:val="right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/>
          <w:szCs w:val="21"/>
          <w:shd w:val="clear" w:color="auto" w:fill="FFFFFF"/>
          <w:lang w:eastAsia="zh-CN"/>
        </w:rPr>
        <w:t>单位：申诉件数</w:t>
      </w:r>
      <w:r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  <w:t>/百万件快件收投业务量</w:t>
      </w:r>
    </w:p>
    <w:tbl>
      <w:tblPr>
        <w:tblStyle w:val="6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90"/>
        <w:gridCol w:w="1219"/>
        <w:gridCol w:w="1073"/>
        <w:gridCol w:w="1129"/>
        <w:gridCol w:w="1122"/>
        <w:gridCol w:w="1068"/>
        <w:gridCol w:w="12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主要问题申诉率分布（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延误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全省平均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</w:tr>
    </w:tbl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3627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694F7D"/>
    <w:multiLevelType w:val="singleLevel"/>
    <w:tmpl w:val="EB694F7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3"/>
    <w:rsid w:val="001A1A60"/>
    <w:rsid w:val="001E2E6F"/>
    <w:rsid w:val="001F15A0"/>
    <w:rsid w:val="00302CF3"/>
    <w:rsid w:val="005048BB"/>
    <w:rsid w:val="00603CF1"/>
    <w:rsid w:val="00625302"/>
    <w:rsid w:val="006E0764"/>
    <w:rsid w:val="0088204E"/>
    <w:rsid w:val="008E73F9"/>
    <w:rsid w:val="0096240A"/>
    <w:rsid w:val="009F7B9E"/>
    <w:rsid w:val="00A820D9"/>
    <w:rsid w:val="00AF2295"/>
    <w:rsid w:val="00B0556E"/>
    <w:rsid w:val="00B90E7F"/>
    <w:rsid w:val="00C45820"/>
    <w:rsid w:val="00EF19BD"/>
    <w:rsid w:val="00FA686B"/>
    <w:rsid w:val="02105FAF"/>
    <w:rsid w:val="0296444C"/>
    <w:rsid w:val="03F230F0"/>
    <w:rsid w:val="074F042A"/>
    <w:rsid w:val="14A13B07"/>
    <w:rsid w:val="23AB22ED"/>
    <w:rsid w:val="27573259"/>
    <w:rsid w:val="2AE43CED"/>
    <w:rsid w:val="2D7517AA"/>
    <w:rsid w:val="4AFA2053"/>
    <w:rsid w:val="4BF821EB"/>
    <w:rsid w:val="64667E34"/>
    <w:rsid w:val="6C6461BB"/>
    <w:rsid w:val="71FE3F29"/>
    <w:rsid w:val="73D423DE"/>
    <w:rsid w:val="7FD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HTML 预设格式 字符"/>
    <w:basedOn w:val="5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</Words>
  <Characters>1272</Characters>
  <Lines>10</Lines>
  <Paragraphs>2</Paragraphs>
  <TotalTime>1</TotalTime>
  <ScaleCrop>false</ScaleCrop>
  <LinksUpToDate>false</LinksUpToDate>
  <CharactersWithSpaces>1492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2019-06-03T05:48:00Z</dcterms:created>
  <dc:creator>camellia722@163.com</dc:creator>
  <cp:lastModifiedBy>huangmeijuan</cp:lastModifiedBy>
  <dcterms:modified xsi:type="dcterms:W3CDTF">2020-11-16T09:01:12Z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